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2603" w:type="dxa"/>
        <w:tblInd w:w="-612" w:type="dxa"/>
        <w:tblLayout w:type="fixed"/>
        <w:tblLook w:val="0000" w:firstRow="0" w:lastRow="0" w:firstColumn="0" w:lastColumn="0" w:noHBand="0" w:noVBand="0"/>
      </w:tblPr>
      <w:tblGrid>
        <w:gridCol w:w="2628"/>
        <w:gridCol w:w="792"/>
        <w:gridCol w:w="1008"/>
        <w:gridCol w:w="1872"/>
        <w:gridCol w:w="180"/>
        <w:gridCol w:w="360"/>
        <w:gridCol w:w="2669"/>
        <w:gridCol w:w="425"/>
        <w:gridCol w:w="2669"/>
      </w:tblGrid>
      <w:tr w:rsidR="00A617D7" w:rsidRPr="00384C6D" w:rsidTr="000806C9">
        <w:trPr>
          <w:cantSplit/>
        </w:trPr>
        <w:tc>
          <w:tcPr>
            <w:tcW w:w="2628" w:type="dxa"/>
          </w:tcPr>
          <w:p w:rsidR="00A617D7" w:rsidRPr="00384C6D" w:rsidRDefault="00A617D7" w:rsidP="00384C6D">
            <w:pPr>
              <w:pStyle w:val="af"/>
              <w:rPr>
                <w:rFonts w:ascii="Tahoma" w:hAnsi="Tahoma" w:cs="Tahoma"/>
                <w:sz w:val="20"/>
                <w:szCs w:val="20"/>
                <w:lang w:eastAsia="en-US"/>
              </w:rPr>
            </w:pPr>
            <w:r w:rsidRPr="00384C6D">
              <w:rPr>
                <w:rFonts w:ascii="Tahoma" w:hAnsi="Tahoma" w:cs="Tahoma"/>
                <w:sz w:val="20"/>
                <w:szCs w:val="20"/>
                <w:lang w:eastAsia="en-US"/>
              </w:rPr>
              <w:t>ΛΟΓΟΤΥΠΟ ΔΙΚΑΙΟΥΧΟΥ</w:t>
            </w:r>
          </w:p>
        </w:tc>
        <w:tc>
          <w:tcPr>
            <w:tcW w:w="3852" w:type="dxa"/>
            <w:gridSpan w:val="4"/>
          </w:tcPr>
          <w:p w:rsidR="00A617D7" w:rsidRPr="00384C6D" w:rsidRDefault="00A617D7" w:rsidP="00AC76D9">
            <w:pPr>
              <w:spacing w:before="60" w:line="280" w:lineRule="atLeast"/>
              <w:rPr>
                <w:rFonts w:ascii="Tahoma" w:hAnsi="Tahoma" w:cs="Tahoma"/>
                <w:b/>
                <w:sz w:val="20"/>
                <w:lang w:val="en-US" w:eastAsia="en-US"/>
              </w:rPr>
            </w:pPr>
          </w:p>
        </w:tc>
        <w:tc>
          <w:tcPr>
            <w:tcW w:w="3029" w:type="dxa"/>
            <w:gridSpan w:val="2"/>
          </w:tcPr>
          <w:p w:rsidR="00A617D7" w:rsidRPr="00384C6D" w:rsidRDefault="00A617D7" w:rsidP="00132284">
            <w:pPr>
              <w:spacing w:before="60" w:line="280" w:lineRule="atLeast"/>
              <w:ind w:left="432"/>
              <w:rPr>
                <w:rFonts w:ascii="Tahoma" w:hAnsi="Tahoma" w:cs="Tahoma"/>
                <w:b/>
                <w:sz w:val="20"/>
                <w:lang w:eastAsia="en-US"/>
              </w:rPr>
            </w:pPr>
          </w:p>
          <w:p w:rsidR="00A617D7" w:rsidRDefault="00A617D7" w:rsidP="00132284">
            <w:pPr>
              <w:spacing w:after="0" w:line="300" w:lineRule="atLeast"/>
              <w:jc w:val="right"/>
              <w:rPr>
                <w:rFonts w:ascii="Tahoma" w:hAnsi="Tahoma" w:cs="Tahoma"/>
                <w:b/>
                <w:sz w:val="20"/>
                <w:lang w:eastAsia="en-US"/>
              </w:rPr>
            </w:pPr>
            <w:r w:rsidRPr="00384C6D">
              <w:rPr>
                <w:rFonts w:ascii="Tahoma" w:hAnsi="Tahoma" w:cs="Tahoma"/>
                <w:b/>
                <w:sz w:val="20"/>
                <w:lang w:eastAsia="en-US"/>
              </w:rPr>
              <w:t xml:space="preserve"> </w:t>
            </w:r>
          </w:p>
          <w:p w:rsidR="00A617D7" w:rsidRDefault="00A617D7" w:rsidP="00132284">
            <w:pPr>
              <w:spacing w:after="0" w:line="300" w:lineRule="atLeast"/>
              <w:jc w:val="right"/>
              <w:rPr>
                <w:rFonts w:ascii="Tahoma" w:hAnsi="Tahoma" w:cs="Tahoma"/>
                <w:b/>
                <w:sz w:val="20"/>
                <w:lang w:eastAsia="en-US"/>
              </w:rPr>
            </w:pPr>
          </w:p>
          <w:p w:rsidR="00A617D7" w:rsidRPr="00457DB5" w:rsidRDefault="00A617D7" w:rsidP="00132284">
            <w:pPr>
              <w:spacing w:after="0" w:line="300" w:lineRule="atLeast"/>
              <w:jc w:val="right"/>
              <w:rPr>
                <w:rFonts w:ascii="Tahoma" w:hAnsi="Tahoma" w:cs="Tahoma"/>
                <w:b/>
                <w:sz w:val="20"/>
                <w:lang w:eastAsia="en-US"/>
              </w:rPr>
            </w:pPr>
            <w:r w:rsidRPr="00384C6D">
              <w:rPr>
                <w:rFonts w:ascii="Tahoma" w:hAnsi="Tahoma" w:cs="Tahoma"/>
                <w:b/>
                <w:noProof/>
                <w:sz w:val="20"/>
              </w:rPr>
              <w:drawing>
                <wp:anchor distT="0" distB="0" distL="114300" distR="114300" simplePos="0" relativeHeight="251659264" behindDoc="1" locked="0" layoutInCell="1" allowOverlap="1" wp14:anchorId="227B3C86" wp14:editId="6CCDAF47">
                  <wp:simplePos x="0" y="0"/>
                  <wp:positionH relativeFrom="column">
                    <wp:posOffset>1089025</wp:posOffset>
                  </wp:positionH>
                  <wp:positionV relativeFrom="paragraph">
                    <wp:posOffset>-799465</wp:posOffset>
                  </wp:positionV>
                  <wp:extent cx="934085" cy="643890"/>
                  <wp:effectExtent l="0" t="0" r="0" b="0"/>
                  <wp:wrapTight wrapText="bothSides">
                    <wp:wrapPolygon edited="0">
                      <wp:start x="0" y="0"/>
                      <wp:lineTo x="0" y="21089"/>
                      <wp:lineTo x="21145" y="21089"/>
                      <wp:lineTo x="21145" y="0"/>
                      <wp:lineTo x="0" y="0"/>
                    </wp:wrapPolygon>
                  </wp:wrapTight>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34085" cy="643890"/>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384C6D">
              <w:rPr>
                <w:rFonts w:ascii="Tahoma" w:hAnsi="Tahoma" w:cs="Tahoma"/>
                <w:b/>
                <w:sz w:val="20"/>
                <w:lang w:eastAsia="en-US"/>
              </w:rPr>
              <w:t xml:space="preserve"> </w:t>
            </w:r>
            <w:r w:rsidRPr="00457DB5">
              <w:rPr>
                <w:rFonts w:ascii="Tahoma" w:hAnsi="Tahoma" w:cs="Tahoma"/>
                <w:b/>
                <w:sz w:val="20"/>
                <w:lang w:eastAsia="en-US"/>
              </w:rPr>
              <w:t>ΕΥΡΩΠΑΪΚΗ ΕΝΩΣΗ</w:t>
            </w:r>
          </w:p>
          <w:p w:rsidR="00A617D7" w:rsidRPr="00457DB5" w:rsidRDefault="00A617D7" w:rsidP="00B26DAC">
            <w:pPr>
              <w:spacing w:after="0" w:line="240" w:lineRule="auto"/>
              <w:jc w:val="right"/>
              <w:rPr>
                <w:rFonts w:ascii="Tahoma" w:hAnsi="Tahoma" w:cs="Tahoma"/>
                <w:b/>
                <w:sz w:val="16"/>
                <w:szCs w:val="16"/>
                <w:lang w:eastAsia="en-US"/>
              </w:rPr>
            </w:pPr>
            <w:r w:rsidRPr="00457DB5">
              <w:rPr>
                <w:rFonts w:ascii="Tahoma" w:hAnsi="Tahoma" w:cs="Tahoma"/>
                <w:b/>
                <w:sz w:val="16"/>
                <w:szCs w:val="16"/>
                <w:lang w:eastAsia="en-US"/>
              </w:rPr>
              <w:t>Ταμείο Συνοχής</w:t>
            </w:r>
            <w:r w:rsidRPr="00457DB5">
              <w:rPr>
                <w:rFonts w:ascii="Tahoma" w:hAnsi="Tahoma" w:cs="Tahoma"/>
                <w:b/>
                <w:sz w:val="16"/>
                <w:szCs w:val="16"/>
                <w:lang w:eastAsia="en-US"/>
              </w:rPr>
              <w:br/>
            </w:r>
          </w:p>
        </w:tc>
        <w:tc>
          <w:tcPr>
            <w:tcW w:w="3094" w:type="dxa"/>
            <w:gridSpan w:val="2"/>
          </w:tcPr>
          <w:p w:rsidR="00A617D7" w:rsidRPr="00384C6D" w:rsidRDefault="00A617D7" w:rsidP="00AC76D9">
            <w:pPr>
              <w:spacing w:before="60" w:line="280" w:lineRule="atLeast"/>
              <w:ind w:left="432"/>
              <w:rPr>
                <w:rFonts w:ascii="Tahoma" w:hAnsi="Tahoma" w:cs="Tahoma"/>
                <w:b/>
                <w:sz w:val="20"/>
                <w:lang w:eastAsia="en-US"/>
              </w:rPr>
            </w:pPr>
          </w:p>
          <w:p w:rsidR="00A617D7" w:rsidRPr="00A617D7" w:rsidRDefault="00A617D7" w:rsidP="00A617D7">
            <w:pPr>
              <w:spacing w:before="60" w:line="280" w:lineRule="atLeast"/>
              <w:ind w:left="228"/>
              <w:rPr>
                <w:rFonts w:ascii="Tahoma" w:hAnsi="Tahoma" w:cs="Tahoma"/>
                <w:b/>
                <w:sz w:val="20"/>
                <w:lang w:eastAsia="en-US"/>
              </w:rPr>
            </w:pPr>
            <w:r w:rsidRPr="00384C6D">
              <w:rPr>
                <w:rFonts w:ascii="Tahoma" w:hAnsi="Tahoma" w:cs="Tahoma"/>
                <w:b/>
                <w:sz w:val="20"/>
                <w:lang w:eastAsia="en-US"/>
              </w:rPr>
              <w:t xml:space="preserve">  </w:t>
            </w:r>
          </w:p>
          <w:p w:rsidR="00A617D7" w:rsidRPr="00A617D7" w:rsidRDefault="00A617D7" w:rsidP="00A617D7">
            <w:pPr>
              <w:spacing w:before="60" w:line="280" w:lineRule="atLeast"/>
              <w:ind w:left="228"/>
              <w:rPr>
                <w:rFonts w:ascii="Tahoma" w:hAnsi="Tahoma" w:cs="Tahoma"/>
                <w:b/>
                <w:sz w:val="20"/>
                <w:lang w:eastAsia="en-US"/>
              </w:rPr>
            </w:pPr>
          </w:p>
          <w:p w:rsidR="00A617D7" w:rsidRPr="00A617D7" w:rsidRDefault="00A617D7" w:rsidP="00A617D7">
            <w:pPr>
              <w:spacing w:before="60" w:line="280" w:lineRule="atLeast"/>
              <w:ind w:left="228"/>
              <w:rPr>
                <w:rFonts w:ascii="Tahoma" w:hAnsi="Tahoma" w:cs="Tahoma"/>
                <w:b/>
                <w:sz w:val="20"/>
                <w:lang w:eastAsia="en-US"/>
              </w:rPr>
            </w:pPr>
          </w:p>
        </w:tc>
      </w:tr>
      <w:tr w:rsidR="00A617D7" w:rsidRPr="00457DB5" w:rsidTr="000806C9">
        <w:trPr>
          <w:gridAfter w:val="2"/>
          <w:wAfter w:w="3094" w:type="dxa"/>
          <w:cantSplit/>
        </w:trPr>
        <w:tc>
          <w:tcPr>
            <w:tcW w:w="3420" w:type="dxa"/>
            <w:gridSpan w:val="2"/>
          </w:tcPr>
          <w:p w:rsidR="00A617D7" w:rsidRPr="00384C6D" w:rsidRDefault="00A617D7" w:rsidP="00132284">
            <w:pPr>
              <w:spacing w:before="60" w:line="280" w:lineRule="atLeast"/>
              <w:ind w:left="432"/>
              <w:rPr>
                <w:rFonts w:ascii="Tahoma" w:hAnsi="Tahoma" w:cs="Tahoma"/>
                <w:b/>
                <w:sz w:val="20"/>
                <w:lang w:eastAsia="en-US"/>
              </w:rPr>
            </w:pPr>
          </w:p>
          <w:p w:rsidR="00A617D7" w:rsidRPr="00457DB5" w:rsidRDefault="00A617D7" w:rsidP="00132284">
            <w:pPr>
              <w:spacing w:after="0" w:line="240" w:lineRule="auto"/>
              <w:jc w:val="right"/>
              <w:rPr>
                <w:rFonts w:ascii="Tahoma" w:hAnsi="Tahoma" w:cs="Tahoma"/>
                <w:b/>
                <w:sz w:val="16"/>
                <w:szCs w:val="16"/>
                <w:lang w:eastAsia="en-US"/>
              </w:rPr>
            </w:pPr>
          </w:p>
        </w:tc>
        <w:tc>
          <w:tcPr>
            <w:tcW w:w="3420" w:type="dxa"/>
            <w:gridSpan w:val="4"/>
          </w:tcPr>
          <w:p w:rsidR="00A617D7" w:rsidRPr="00384C6D" w:rsidRDefault="00A617D7" w:rsidP="00132284">
            <w:pPr>
              <w:spacing w:before="60" w:line="280" w:lineRule="atLeast"/>
              <w:ind w:left="432"/>
              <w:rPr>
                <w:rFonts w:ascii="Tahoma" w:hAnsi="Tahoma" w:cs="Tahoma"/>
                <w:b/>
                <w:sz w:val="20"/>
                <w:lang w:eastAsia="en-US"/>
              </w:rPr>
            </w:pPr>
          </w:p>
        </w:tc>
        <w:tc>
          <w:tcPr>
            <w:tcW w:w="2669" w:type="dxa"/>
          </w:tcPr>
          <w:p w:rsidR="00A617D7" w:rsidRPr="00384C6D" w:rsidRDefault="00A617D7" w:rsidP="00132284">
            <w:pPr>
              <w:spacing w:before="60" w:line="280" w:lineRule="atLeast"/>
              <w:ind w:left="432"/>
              <w:rPr>
                <w:rFonts w:ascii="Tahoma" w:hAnsi="Tahoma" w:cs="Tahoma"/>
                <w:b/>
                <w:sz w:val="20"/>
                <w:lang w:eastAsia="en-US"/>
              </w:rPr>
            </w:pPr>
          </w:p>
        </w:tc>
      </w:tr>
      <w:tr w:rsidR="005E6094" w:rsidRPr="00AC76D9" w:rsidTr="000806C9">
        <w:trPr>
          <w:gridAfter w:val="1"/>
          <w:wAfter w:w="2669" w:type="dxa"/>
          <w:cantSplit/>
        </w:trPr>
        <w:tc>
          <w:tcPr>
            <w:tcW w:w="4428" w:type="dxa"/>
            <w:gridSpan w:val="3"/>
          </w:tcPr>
          <w:p w:rsidR="005E6094" w:rsidRPr="00AC76D9" w:rsidRDefault="005E6094" w:rsidP="00EB4DE7">
            <w:pPr>
              <w:spacing w:before="40" w:after="40" w:line="240" w:lineRule="auto"/>
              <w:rPr>
                <w:rFonts w:ascii="Tahoma" w:hAnsi="Tahoma" w:cs="Tahoma"/>
                <w:b/>
                <w:sz w:val="18"/>
                <w:szCs w:val="18"/>
                <w:lang w:eastAsia="en-US"/>
              </w:rPr>
            </w:pPr>
            <w:r w:rsidRPr="00AC76D9">
              <w:rPr>
                <w:rFonts w:ascii="Tahoma" w:hAnsi="Tahoma" w:cs="Tahoma"/>
                <w:b/>
                <w:sz w:val="18"/>
                <w:szCs w:val="18"/>
                <w:lang w:eastAsia="en-US"/>
              </w:rPr>
              <w:t>Δικαιούχος:</w:t>
            </w:r>
            <w:r w:rsidR="00CD2D39" w:rsidRPr="00AC76D9">
              <w:rPr>
                <w:rFonts w:ascii="Tahoma" w:hAnsi="Tahoma" w:cs="Tahoma"/>
                <w:b/>
                <w:sz w:val="18"/>
                <w:szCs w:val="18"/>
                <w:lang w:eastAsia="en-US"/>
              </w:rPr>
              <w:t xml:space="preserve"> </w:t>
            </w:r>
          </w:p>
        </w:tc>
        <w:tc>
          <w:tcPr>
            <w:tcW w:w="1872" w:type="dxa"/>
          </w:tcPr>
          <w:p w:rsidR="005E6094" w:rsidRPr="00AC76D9" w:rsidRDefault="005E6094" w:rsidP="00EB4DE7">
            <w:pPr>
              <w:spacing w:before="40" w:after="40" w:line="240" w:lineRule="auto"/>
              <w:rPr>
                <w:rFonts w:ascii="Tahoma" w:hAnsi="Tahoma" w:cs="Tahoma"/>
                <w:b/>
                <w:sz w:val="18"/>
                <w:szCs w:val="18"/>
                <w:lang w:eastAsia="en-US"/>
              </w:rPr>
            </w:pPr>
          </w:p>
        </w:tc>
        <w:tc>
          <w:tcPr>
            <w:tcW w:w="3634" w:type="dxa"/>
            <w:gridSpan w:val="4"/>
          </w:tcPr>
          <w:p w:rsidR="005E6094" w:rsidRPr="00AC76D9" w:rsidRDefault="005E6094" w:rsidP="00EB4DE7">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Πόλη:</w:t>
            </w:r>
          </w:p>
        </w:tc>
      </w:tr>
      <w:tr w:rsidR="005E6094" w:rsidRPr="00AC76D9" w:rsidTr="000806C9">
        <w:trPr>
          <w:gridAfter w:val="1"/>
          <w:wAfter w:w="2669" w:type="dxa"/>
          <w:cantSplit/>
        </w:trPr>
        <w:tc>
          <w:tcPr>
            <w:tcW w:w="4428" w:type="dxa"/>
            <w:gridSpan w:val="3"/>
          </w:tcPr>
          <w:p w:rsidR="005E6094" w:rsidRPr="00AC76D9" w:rsidRDefault="002C0BC6" w:rsidP="00EB4DE7">
            <w:pPr>
              <w:spacing w:before="40" w:after="40" w:line="240" w:lineRule="auto"/>
              <w:rPr>
                <w:rFonts w:ascii="Tahoma" w:hAnsi="Tahoma" w:cs="Tahoma"/>
                <w:sz w:val="18"/>
                <w:szCs w:val="18"/>
                <w:lang w:eastAsia="en-US"/>
              </w:rPr>
            </w:pPr>
            <w:proofErr w:type="spellStart"/>
            <w:r>
              <w:rPr>
                <w:rFonts w:ascii="Tahoma" w:hAnsi="Tahoma" w:cs="Tahoma"/>
                <w:sz w:val="18"/>
                <w:szCs w:val="18"/>
                <w:lang w:eastAsia="en-US"/>
              </w:rPr>
              <w:t>Ταχ</w:t>
            </w:r>
            <w:proofErr w:type="spellEnd"/>
            <w:r>
              <w:rPr>
                <w:rFonts w:ascii="Tahoma" w:hAnsi="Tahoma" w:cs="Tahoma"/>
                <w:sz w:val="18"/>
                <w:szCs w:val="18"/>
                <w:lang w:eastAsia="en-US"/>
              </w:rPr>
              <w:t>. Διεύθυνση</w:t>
            </w:r>
            <w:r w:rsidR="005E6094" w:rsidRPr="00AC76D9">
              <w:rPr>
                <w:rFonts w:ascii="Tahoma" w:hAnsi="Tahoma" w:cs="Tahoma"/>
                <w:sz w:val="18"/>
                <w:szCs w:val="18"/>
                <w:lang w:eastAsia="en-US"/>
              </w:rPr>
              <w:t xml:space="preserve">: </w:t>
            </w:r>
          </w:p>
        </w:tc>
        <w:tc>
          <w:tcPr>
            <w:tcW w:w="1872" w:type="dxa"/>
          </w:tcPr>
          <w:p w:rsidR="005E6094" w:rsidRPr="00AC76D9" w:rsidRDefault="005E6094" w:rsidP="00EB4DE7">
            <w:pPr>
              <w:spacing w:before="40" w:after="40" w:line="240" w:lineRule="auto"/>
              <w:rPr>
                <w:rFonts w:ascii="Tahoma" w:hAnsi="Tahoma" w:cs="Tahoma"/>
                <w:sz w:val="18"/>
                <w:szCs w:val="18"/>
                <w:lang w:eastAsia="en-US"/>
              </w:rPr>
            </w:pPr>
          </w:p>
        </w:tc>
        <w:tc>
          <w:tcPr>
            <w:tcW w:w="3634" w:type="dxa"/>
            <w:gridSpan w:val="4"/>
          </w:tcPr>
          <w:p w:rsidR="005E6094" w:rsidRPr="00AC76D9" w:rsidRDefault="005E6094" w:rsidP="002C0BC6">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Ημερομηνία:</w:t>
            </w:r>
          </w:p>
        </w:tc>
      </w:tr>
      <w:tr w:rsidR="005E6094" w:rsidRPr="00AC76D9" w:rsidTr="000806C9">
        <w:trPr>
          <w:gridAfter w:val="1"/>
          <w:wAfter w:w="2669" w:type="dxa"/>
          <w:cantSplit/>
        </w:trPr>
        <w:tc>
          <w:tcPr>
            <w:tcW w:w="4428" w:type="dxa"/>
            <w:gridSpan w:val="3"/>
          </w:tcPr>
          <w:p w:rsidR="005E6094" w:rsidRPr="00AC76D9" w:rsidRDefault="002C0BC6" w:rsidP="00EB4DE7">
            <w:pPr>
              <w:spacing w:before="40" w:after="40" w:line="240" w:lineRule="auto"/>
              <w:rPr>
                <w:rFonts w:ascii="Tahoma" w:hAnsi="Tahoma" w:cs="Tahoma"/>
                <w:sz w:val="18"/>
                <w:szCs w:val="18"/>
                <w:lang w:eastAsia="en-US"/>
              </w:rPr>
            </w:pPr>
            <w:proofErr w:type="spellStart"/>
            <w:r>
              <w:rPr>
                <w:rFonts w:ascii="Tahoma" w:hAnsi="Tahoma" w:cs="Tahoma"/>
                <w:sz w:val="18"/>
                <w:szCs w:val="18"/>
                <w:lang w:eastAsia="en-US"/>
              </w:rPr>
              <w:t>Ταχ</w:t>
            </w:r>
            <w:proofErr w:type="spellEnd"/>
            <w:r>
              <w:rPr>
                <w:rFonts w:ascii="Tahoma" w:hAnsi="Tahoma" w:cs="Tahoma"/>
                <w:sz w:val="18"/>
                <w:szCs w:val="18"/>
                <w:lang w:eastAsia="en-US"/>
              </w:rPr>
              <w:t>. Κώδικας</w:t>
            </w:r>
            <w:r w:rsidR="005E6094" w:rsidRPr="00AC76D9">
              <w:rPr>
                <w:rFonts w:ascii="Tahoma" w:hAnsi="Tahoma" w:cs="Tahoma"/>
                <w:sz w:val="18"/>
                <w:szCs w:val="18"/>
                <w:lang w:eastAsia="en-US"/>
              </w:rPr>
              <w:t xml:space="preserve">: </w:t>
            </w:r>
          </w:p>
        </w:tc>
        <w:tc>
          <w:tcPr>
            <w:tcW w:w="1872" w:type="dxa"/>
          </w:tcPr>
          <w:p w:rsidR="005E6094" w:rsidRPr="00AC76D9" w:rsidRDefault="005E6094" w:rsidP="00EB4DE7">
            <w:pPr>
              <w:spacing w:before="40" w:after="40" w:line="240" w:lineRule="auto"/>
              <w:rPr>
                <w:rFonts w:ascii="Tahoma" w:hAnsi="Tahoma" w:cs="Tahoma"/>
                <w:sz w:val="18"/>
                <w:szCs w:val="18"/>
                <w:lang w:eastAsia="en-US"/>
              </w:rPr>
            </w:pPr>
          </w:p>
        </w:tc>
        <w:tc>
          <w:tcPr>
            <w:tcW w:w="3634" w:type="dxa"/>
            <w:gridSpan w:val="4"/>
          </w:tcPr>
          <w:p w:rsidR="005E6094" w:rsidRPr="00AC76D9" w:rsidRDefault="005E6094" w:rsidP="00EB4DE7">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 xml:space="preserve">Αρ. </w:t>
            </w:r>
            <w:proofErr w:type="spellStart"/>
            <w:r w:rsidRPr="00AC76D9">
              <w:rPr>
                <w:rFonts w:ascii="Tahoma" w:hAnsi="Tahoma" w:cs="Tahoma"/>
                <w:sz w:val="18"/>
                <w:szCs w:val="18"/>
                <w:lang w:eastAsia="en-US"/>
              </w:rPr>
              <w:t>Πρωτ</w:t>
            </w:r>
            <w:proofErr w:type="spellEnd"/>
            <w:r w:rsidRPr="00AC76D9">
              <w:rPr>
                <w:rFonts w:ascii="Tahoma" w:hAnsi="Tahoma" w:cs="Tahoma"/>
                <w:sz w:val="18"/>
                <w:szCs w:val="18"/>
                <w:lang w:eastAsia="en-US"/>
              </w:rPr>
              <w:t>.</w:t>
            </w:r>
            <w:r w:rsidR="002C0BC6">
              <w:rPr>
                <w:rFonts w:ascii="Tahoma" w:hAnsi="Tahoma" w:cs="Tahoma"/>
                <w:sz w:val="18"/>
                <w:szCs w:val="18"/>
                <w:lang w:eastAsia="en-US"/>
              </w:rPr>
              <w:t>:</w:t>
            </w:r>
          </w:p>
        </w:tc>
      </w:tr>
      <w:tr w:rsidR="005E6094" w:rsidRPr="00AC76D9" w:rsidTr="000806C9">
        <w:trPr>
          <w:gridAfter w:val="1"/>
          <w:wAfter w:w="2669" w:type="dxa"/>
          <w:cantSplit/>
        </w:trPr>
        <w:tc>
          <w:tcPr>
            <w:tcW w:w="4428" w:type="dxa"/>
            <w:gridSpan w:val="3"/>
          </w:tcPr>
          <w:p w:rsidR="005E6094" w:rsidRPr="00AC76D9" w:rsidRDefault="002C0BC6" w:rsidP="00EB4DE7">
            <w:pPr>
              <w:spacing w:before="40" w:after="40" w:line="240" w:lineRule="auto"/>
              <w:rPr>
                <w:rFonts w:ascii="Tahoma" w:hAnsi="Tahoma" w:cs="Tahoma"/>
                <w:sz w:val="18"/>
                <w:szCs w:val="18"/>
                <w:lang w:eastAsia="en-US"/>
              </w:rPr>
            </w:pPr>
            <w:r>
              <w:rPr>
                <w:rFonts w:ascii="Tahoma" w:hAnsi="Tahoma" w:cs="Tahoma"/>
                <w:sz w:val="18"/>
                <w:szCs w:val="18"/>
                <w:lang w:eastAsia="en-US"/>
              </w:rPr>
              <w:t>Πληροφορίες</w:t>
            </w:r>
            <w:r w:rsidR="005E6094" w:rsidRPr="00AC76D9">
              <w:rPr>
                <w:rFonts w:ascii="Tahoma" w:hAnsi="Tahoma" w:cs="Tahoma"/>
                <w:sz w:val="18"/>
                <w:szCs w:val="18"/>
                <w:lang w:eastAsia="en-US"/>
              </w:rPr>
              <w:t>:</w:t>
            </w:r>
          </w:p>
        </w:tc>
        <w:tc>
          <w:tcPr>
            <w:tcW w:w="1872" w:type="dxa"/>
          </w:tcPr>
          <w:p w:rsidR="005E6094" w:rsidRPr="00AC76D9" w:rsidRDefault="005E6094" w:rsidP="00EB4DE7">
            <w:pPr>
              <w:spacing w:before="40" w:after="40" w:line="240" w:lineRule="auto"/>
              <w:rPr>
                <w:rFonts w:ascii="Tahoma" w:hAnsi="Tahoma" w:cs="Tahoma"/>
                <w:sz w:val="18"/>
                <w:szCs w:val="18"/>
                <w:lang w:eastAsia="en-US"/>
              </w:rPr>
            </w:pPr>
          </w:p>
        </w:tc>
        <w:tc>
          <w:tcPr>
            <w:tcW w:w="3634" w:type="dxa"/>
            <w:gridSpan w:val="4"/>
          </w:tcPr>
          <w:p w:rsidR="005E6094" w:rsidRPr="00AC76D9" w:rsidRDefault="005E6094" w:rsidP="00EB4DE7">
            <w:pPr>
              <w:spacing w:before="40" w:after="40" w:line="240" w:lineRule="auto"/>
              <w:rPr>
                <w:rFonts w:ascii="Tahoma" w:hAnsi="Tahoma" w:cs="Tahoma"/>
                <w:sz w:val="18"/>
                <w:szCs w:val="18"/>
                <w:lang w:eastAsia="en-US"/>
              </w:rPr>
            </w:pPr>
          </w:p>
        </w:tc>
      </w:tr>
      <w:tr w:rsidR="005E6094" w:rsidRPr="00AC76D9" w:rsidTr="000806C9">
        <w:trPr>
          <w:gridAfter w:val="1"/>
          <w:wAfter w:w="2669" w:type="dxa"/>
          <w:cantSplit/>
        </w:trPr>
        <w:tc>
          <w:tcPr>
            <w:tcW w:w="4428" w:type="dxa"/>
            <w:gridSpan w:val="3"/>
          </w:tcPr>
          <w:p w:rsidR="005E6094" w:rsidRPr="00AC76D9" w:rsidRDefault="002C0BC6" w:rsidP="00EB4DE7">
            <w:pPr>
              <w:spacing w:before="40" w:after="40" w:line="240" w:lineRule="auto"/>
              <w:rPr>
                <w:rFonts w:ascii="Tahoma" w:hAnsi="Tahoma" w:cs="Tahoma"/>
                <w:sz w:val="18"/>
                <w:szCs w:val="18"/>
                <w:lang w:eastAsia="en-US"/>
              </w:rPr>
            </w:pPr>
            <w:r>
              <w:rPr>
                <w:rFonts w:ascii="Tahoma" w:hAnsi="Tahoma" w:cs="Tahoma"/>
                <w:sz w:val="18"/>
                <w:szCs w:val="18"/>
                <w:lang w:eastAsia="en-US"/>
              </w:rPr>
              <w:t>Τηλέφωνο</w:t>
            </w:r>
            <w:r w:rsidR="005E6094" w:rsidRPr="00AC76D9">
              <w:rPr>
                <w:rFonts w:ascii="Tahoma" w:hAnsi="Tahoma" w:cs="Tahoma"/>
                <w:sz w:val="18"/>
                <w:szCs w:val="18"/>
                <w:lang w:eastAsia="en-US"/>
              </w:rPr>
              <w:t>:</w:t>
            </w:r>
          </w:p>
        </w:tc>
        <w:tc>
          <w:tcPr>
            <w:tcW w:w="1872" w:type="dxa"/>
          </w:tcPr>
          <w:p w:rsidR="005E6094" w:rsidRPr="00AC76D9" w:rsidRDefault="005E6094" w:rsidP="00EB4DE7">
            <w:pPr>
              <w:spacing w:before="40" w:after="40" w:line="240" w:lineRule="auto"/>
              <w:rPr>
                <w:rFonts w:ascii="Tahoma" w:hAnsi="Tahoma" w:cs="Tahoma"/>
                <w:sz w:val="18"/>
                <w:szCs w:val="18"/>
                <w:lang w:eastAsia="en-US"/>
              </w:rPr>
            </w:pPr>
          </w:p>
        </w:tc>
        <w:tc>
          <w:tcPr>
            <w:tcW w:w="3634" w:type="dxa"/>
            <w:gridSpan w:val="4"/>
          </w:tcPr>
          <w:p w:rsidR="005E6094" w:rsidRPr="00AC76D9" w:rsidRDefault="005E6094" w:rsidP="00EB4DE7">
            <w:pPr>
              <w:spacing w:before="40" w:after="40" w:line="240" w:lineRule="auto"/>
              <w:rPr>
                <w:rFonts w:ascii="Tahoma" w:hAnsi="Tahoma" w:cs="Tahoma"/>
                <w:sz w:val="18"/>
                <w:szCs w:val="18"/>
                <w:lang w:eastAsia="en-US"/>
              </w:rPr>
            </w:pPr>
          </w:p>
        </w:tc>
      </w:tr>
      <w:tr w:rsidR="005E6094" w:rsidRPr="00AC76D9" w:rsidTr="000806C9">
        <w:trPr>
          <w:gridAfter w:val="1"/>
          <w:wAfter w:w="2669" w:type="dxa"/>
          <w:cantSplit/>
        </w:trPr>
        <w:tc>
          <w:tcPr>
            <w:tcW w:w="4428" w:type="dxa"/>
            <w:gridSpan w:val="3"/>
          </w:tcPr>
          <w:p w:rsidR="005E6094" w:rsidRPr="00AC76D9" w:rsidRDefault="002C0BC6" w:rsidP="00EB4DE7">
            <w:pPr>
              <w:spacing w:before="40" w:after="40" w:line="240" w:lineRule="auto"/>
              <w:rPr>
                <w:rFonts w:ascii="Tahoma" w:hAnsi="Tahoma" w:cs="Tahoma"/>
                <w:sz w:val="18"/>
                <w:szCs w:val="18"/>
                <w:lang w:eastAsia="en-US"/>
              </w:rPr>
            </w:pPr>
            <w:proofErr w:type="spellStart"/>
            <w:r>
              <w:rPr>
                <w:rFonts w:ascii="Tahoma" w:hAnsi="Tahoma" w:cs="Tahoma"/>
                <w:sz w:val="18"/>
                <w:szCs w:val="18"/>
                <w:lang w:eastAsia="en-US"/>
              </w:rPr>
              <w:t>Fax</w:t>
            </w:r>
            <w:proofErr w:type="spellEnd"/>
            <w:r w:rsidR="005E6094" w:rsidRPr="00AC76D9">
              <w:rPr>
                <w:rFonts w:ascii="Tahoma" w:hAnsi="Tahoma" w:cs="Tahoma"/>
                <w:sz w:val="18"/>
                <w:szCs w:val="18"/>
                <w:lang w:eastAsia="en-US"/>
              </w:rPr>
              <w:t>:</w:t>
            </w:r>
          </w:p>
        </w:tc>
        <w:tc>
          <w:tcPr>
            <w:tcW w:w="1872" w:type="dxa"/>
          </w:tcPr>
          <w:p w:rsidR="005E6094" w:rsidRPr="00AC76D9" w:rsidRDefault="005E6094" w:rsidP="00EB4DE7">
            <w:pPr>
              <w:spacing w:before="40" w:after="40" w:line="240" w:lineRule="auto"/>
              <w:rPr>
                <w:rFonts w:ascii="Tahoma" w:hAnsi="Tahoma" w:cs="Tahoma"/>
                <w:sz w:val="18"/>
                <w:szCs w:val="18"/>
                <w:lang w:eastAsia="en-US"/>
              </w:rPr>
            </w:pPr>
          </w:p>
        </w:tc>
        <w:tc>
          <w:tcPr>
            <w:tcW w:w="3634" w:type="dxa"/>
            <w:gridSpan w:val="4"/>
          </w:tcPr>
          <w:p w:rsidR="005E6094" w:rsidRPr="00AC76D9" w:rsidRDefault="005E6094" w:rsidP="00EB4DE7">
            <w:pPr>
              <w:spacing w:before="40" w:after="40" w:line="240" w:lineRule="auto"/>
              <w:rPr>
                <w:rFonts w:ascii="Tahoma" w:hAnsi="Tahoma" w:cs="Tahoma"/>
                <w:sz w:val="18"/>
                <w:szCs w:val="18"/>
                <w:lang w:eastAsia="en-US"/>
              </w:rPr>
            </w:pPr>
          </w:p>
        </w:tc>
      </w:tr>
      <w:tr w:rsidR="005E6094" w:rsidRPr="00AC76D9" w:rsidTr="000806C9">
        <w:trPr>
          <w:gridAfter w:val="1"/>
          <w:wAfter w:w="2669" w:type="dxa"/>
          <w:cantSplit/>
        </w:trPr>
        <w:tc>
          <w:tcPr>
            <w:tcW w:w="4428" w:type="dxa"/>
            <w:gridSpan w:val="3"/>
          </w:tcPr>
          <w:p w:rsidR="005E6094" w:rsidRPr="00AC76D9" w:rsidRDefault="005E6094" w:rsidP="002C0BC6">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E-</w:t>
            </w:r>
            <w:proofErr w:type="spellStart"/>
            <w:r w:rsidRPr="00AC76D9">
              <w:rPr>
                <w:rFonts w:ascii="Tahoma" w:hAnsi="Tahoma" w:cs="Tahoma"/>
                <w:sz w:val="18"/>
                <w:szCs w:val="18"/>
                <w:lang w:eastAsia="en-US"/>
              </w:rPr>
              <w:t>mail</w:t>
            </w:r>
            <w:proofErr w:type="spellEnd"/>
            <w:r w:rsidRPr="00AC76D9">
              <w:rPr>
                <w:rFonts w:ascii="Tahoma" w:hAnsi="Tahoma" w:cs="Tahoma"/>
                <w:sz w:val="18"/>
                <w:szCs w:val="18"/>
                <w:lang w:eastAsia="en-US"/>
              </w:rPr>
              <w:t>:</w:t>
            </w:r>
          </w:p>
        </w:tc>
        <w:tc>
          <w:tcPr>
            <w:tcW w:w="1872" w:type="dxa"/>
          </w:tcPr>
          <w:p w:rsidR="005E6094" w:rsidRPr="00AC76D9" w:rsidRDefault="005E6094" w:rsidP="00EB4DE7">
            <w:pPr>
              <w:spacing w:before="40" w:after="40" w:line="240" w:lineRule="auto"/>
              <w:rPr>
                <w:rFonts w:ascii="Tahoma" w:hAnsi="Tahoma" w:cs="Tahoma"/>
                <w:sz w:val="18"/>
                <w:szCs w:val="18"/>
                <w:lang w:eastAsia="en-US"/>
              </w:rPr>
            </w:pPr>
          </w:p>
        </w:tc>
        <w:tc>
          <w:tcPr>
            <w:tcW w:w="3634" w:type="dxa"/>
            <w:gridSpan w:val="4"/>
          </w:tcPr>
          <w:p w:rsidR="005E6094" w:rsidRPr="00AC76D9" w:rsidRDefault="005E6094" w:rsidP="00EB4DE7">
            <w:pPr>
              <w:spacing w:before="40" w:after="40" w:line="240" w:lineRule="auto"/>
              <w:rPr>
                <w:rFonts w:ascii="Tahoma" w:hAnsi="Tahoma" w:cs="Tahoma"/>
                <w:sz w:val="18"/>
                <w:szCs w:val="18"/>
                <w:lang w:eastAsia="en-US"/>
              </w:rPr>
            </w:pPr>
            <w:r w:rsidRPr="00AC76D9">
              <w:rPr>
                <w:rFonts w:ascii="Tahoma" w:hAnsi="Tahoma" w:cs="Tahoma"/>
                <w:sz w:val="18"/>
                <w:szCs w:val="18"/>
                <w:lang w:eastAsia="en-US"/>
              </w:rPr>
              <w:t>Προς:</w:t>
            </w:r>
          </w:p>
        </w:tc>
      </w:tr>
    </w:tbl>
    <w:p w:rsidR="003F7F47" w:rsidRPr="00AC76D9" w:rsidRDefault="003F7F47" w:rsidP="00AC76D9">
      <w:pPr>
        <w:spacing w:before="60" w:line="280" w:lineRule="atLeast"/>
        <w:jc w:val="center"/>
        <w:rPr>
          <w:rFonts w:ascii="Tahoma" w:hAnsi="Tahoma" w:cs="Tahoma"/>
          <w:sz w:val="18"/>
          <w:szCs w:val="18"/>
        </w:rPr>
      </w:pPr>
    </w:p>
    <w:p w:rsidR="003F7F47" w:rsidRPr="00AC76D9" w:rsidRDefault="003F7F47" w:rsidP="00AC76D9">
      <w:pPr>
        <w:spacing w:before="60" w:line="280" w:lineRule="atLeast"/>
        <w:jc w:val="center"/>
        <w:rPr>
          <w:rFonts w:ascii="Tahoma" w:hAnsi="Tahoma" w:cs="Tahoma"/>
          <w:sz w:val="18"/>
          <w:szCs w:val="18"/>
        </w:rPr>
      </w:pPr>
    </w:p>
    <w:p w:rsidR="003F7F47" w:rsidRPr="00F96496" w:rsidRDefault="003F7F47" w:rsidP="00F96496">
      <w:pPr>
        <w:spacing w:before="120" w:line="280" w:lineRule="atLeast"/>
        <w:jc w:val="center"/>
        <w:outlineLvl w:val="0"/>
        <w:rPr>
          <w:rFonts w:ascii="Tahoma" w:hAnsi="Tahoma" w:cs="Tahoma"/>
          <w:b/>
          <w:sz w:val="20"/>
        </w:rPr>
      </w:pPr>
      <w:r w:rsidRPr="00F96496">
        <w:rPr>
          <w:rFonts w:ascii="Tahoma" w:hAnsi="Tahoma" w:cs="Tahoma"/>
          <w:b/>
          <w:sz w:val="20"/>
        </w:rPr>
        <w:t xml:space="preserve">ΑΙΤΗΣΗ </w:t>
      </w:r>
      <w:r w:rsidR="00914D92" w:rsidRPr="00F96496">
        <w:rPr>
          <w:rFonts w:ascii="Tahoma" w:hAnsi="Tahoma" w:cs="Tahoma"/>
          <w:b/>
          <w:sz w:val="20"/>
        </w:rPr>
        <w:t>ΧΡΗΜΑΤΟΔΟΤΗΣΗΣ</w:t>
      </w:r>
    </w:p>
    <w:p w:rsidR="003F7F47" w:rsidRPr="00F96496" w:rsidRDefault="003F7F47" w:rsidP="00F96496">
      <w:pPr>
        <w:spacing w:before="120" w:line="280" w:lineRule="atLeast"/>
        <w:jc w:val="center"/>
        <w:outlineLvl w:val="0"/>
        <w:rPr>
          <w:rFonts w:ascii="Tahoma" w:hAnsi="Tahoma" w:cs="Tahoma"/>
          <w:b/>
          <w:sz w:val="20"/>
        </w:rPr>
      </w:pPr>
      <w:r w:rsidRPr="00F96496">
        <w:rPr>
          <w:rFonts w:ascii="Tahoma" w:hAnsi="Tahoma" w:cs="Tahoma"/>
          <w:b/>
          <w:sz w:val="20"/>
        </w:rPr>
        <w:t>ΣΤΟ Ε.Π</w:t>
      </w:r>
      <w:r w:rsidR="00626BE4">
        <w:rPr>
          <w:rFonts w:ascii="Tahoma" w:hAnsi="Tahoma" w:cs="Tahoma"/>
          <w:b/>
          <w:sz w:val="20"/>
        </w:rPr>
        <w:t xml:space="preserve"> </w:t>
      </w:r>
      <w:r w:rsidRPr="00F96496">
        <w:rPr>
          <w:rFonts w:ascii="Tahoma" w:hAnsi="Tahoma" w:cs="Tahoma"/>
          <w:b/>
          <w:sz w:val="20"/>
        </w:rPr>
        <w:t>……………..</w:t>
      </w:r>
      <w:r w:rsidR="0046559D">
        <w:rPr>
          <w:rFonts w:ascii="Tahoma" w:hAnsi="Tahoma" w:cs="Tahoma"/>
          <w:b/>
          <w:sz w:val="20"/>
          <w:lang w:val="en-US"/>
        </w:rPr>
        <w:t xml:space="preserve"> </w:t>
      </w:r>
      <w:r w:rsidR="00C0436E" w:rsidRPr="00F96496">
        <w:rPr>
          <w:rFonts w:ascii="Tahoma" w:hAnsi="Tahoma" w:cs="Tahoma"/>
          <w:b/>
          <w:sz w:val="20"/>
          <w:lang w:val="en-US"/>
        </w:rPr>
        <w:t>2014-2020</w:t>
      </w:r>
    </w:p>
    <w:p w:rsidR="003F7F47" w:rsidRPr="00F96496" w:rsidRDefault="000E70E0" w:rsidP="00F96496">
      <w:pPr>
        <w:spacing w:before="120" w:line="280" w:lineRule="atLeast"/>
        <w:ind w:left="720" w:firstLine="131"/>
        <w:jc w:val="left"/>
        <w:outlineLvl w:val="0"/>
        <w:rPr>
          <w:rFonts w:ascii="Tahoma" w:hAnsi="Tahoma" w:cs="Tahoma"/>
          <w:b/>
          <w:sz w:val="20"/>
        </w:rPr>
      </w:pPr>
      <w:r w:rsidRPr="00F96496">
        <w:rPr>
          <w:rFonts w:ascii="Tahoma" w:hAnsi="Tahoma" w:cs="Tahoma"/>
          <w:b/>
          <w:sz w:val="20"/>
        </w:rPr>
        <w:t xml:space="preserve">ΣΤΟΝ </w:t>
      </w:r>
      <w:r w:rsidR="003F7F47" w:rsidRPr="00F96496">
        <w:rPr>
          <w:rFonts w:ascii="Tahoma" w:hAnsi="Tahoma" w:cs="Tahoma"/>
          <w:b/>
          <w:sz w:val="20"/>
        </w:rPr>
        <w:t>ΑΞΟΝΑ ΠΡΟΤΕΡΑΙΟΤΗΤΑΣ «………………………………………….»</w:t>
      </w:r>
    </w:p>
    <w:p w:rsidR="003F7F47" w:rsidRPr="00F96496" w:rsidRDefault="003F7F47" w:rsidP="00F96496">
      <w:pPr>
        <w:spacing w:before="120" w:line="280" w:lineRule="atLeast"/>
        <w:rPr>
          <w:rFonts w:ascii="Tahoma" w:hAnsi="Tahoma" w:cs="Tahoma"/>
          <w:sz w:val="20"/>
        </w:rPr>
      </w:pPr>
    </w:p>
    <w:p w:rsidR="003F7F47" w:rsidRPr="00F96496" w:rsidRDefault="003F7F47" w:rsidP="00F96496">
      <w:pPr>
        <w:spacing w:before="120" w:line="280" w:lineRule="atLeast"/>
        <w:rPr>
          <w:rFonts w:ascii="Tahoma" w:hAnsi="Tahoma" w:cs="Tahoma"/>
          <w:sz w:val="20"/>
        </w:rPr>
      </w:pPr>
      <w:r w:rsidRPr="00F96496">
        <w:rPr>
          <w:rFonts w:ascii="Tahoma" w:hAnsi="Tahoma" w:cs="Tahoma"/>
          <w:sz w:val="20"/>
        </w:rPr>
        <w:t xml:space="preserve">Σε συνέχεια της </w:t>
      </w:r>
      <w:r w:rsidR="005357A5" w:rsidRPr="00F96496">
        <w:rPr>
          <w:rFonts w:ascii="Tahoma" w:hAnsi="Tahoma" w:cs="Tahoma"/>
          <w:sz w:val="20"/>
        </w:rPr>
        <w:t xml:space="preserve">με αρ. </w:t>
      </w:r>
      <w:proofErr w:type="spellStart"/>
      <w:r w:rsidR="005357A5" w:rsidRPr="00F96496">
        <w:rPr>
          <w:rFonts w:ascii="Tahoma" w:hAnsi="Tahoma" w:cs="Tahoma"/>
          <w:sz w:val="20"/>
        </w:rPr>
        <w:t>πρωτ</w:t>
      </w:r>
      <w:proofErr w:type="spellEnd"/>
      <w:r w:rsidR="005357A5" w:rsidRPr="00F96496">
        <w:rPr>
          <w:rFonts w:ascii="Tahoma" w:hAnsi="Tahoma" w:cs="Tahoma"/>
          <w:sz w:val="20"/>
        </w:rPr>
        <w:t>.</w:t>
      </w:r>
      <w:r w:rsidRPr="00F96496">
        <w:rPr>
          <w:rFonts w:ascii="Tahoma" w:hAnsi="Tahoma" w:cs="Tahoma"/>
          <w:sz w:val="20"/>
        </w:rPr>
        <w:t xml:space="preserve"> </w:t>
      </w:r>
      <w:r w:rsidR="00A53DD7">
        <w:rPr>
          <w:rFonts w:ascii="Tahoma" w:hAnsi="Tahoma" w:cs="Tahoma"/>
          <w:sz w:val="20"/>
        </w:rPr>
        <w:t>…….</w:t>
      </w:r>
      <w:r w:rsidRPr="00F96496">
        <w:rPr>
          <w:rFonts w:ascii="Tahoma" w:hAnsi="Tahoma" w:cs="Tahoma"/>
          <w:sz w:val="20"/>
        </w:rPr>
        <w:t>… Πρόσκλησης</w:t>
      </w:r>
      <w:r w:rsidR="00A53DD7">
        <w:rPr>
          <w:rFonts w:ascii="Tahoma" w:hAnsi="Tahoma" w:cs="Tahoma"/>
          <w:sz w:val="20"/>
        </w:rPr>
        <w:t>, με Κωδικό</w:t>
      </w:r>
      <w:r w:rsidR="00F96496" w:rsidRPr="00F96496">
        <w:rPr>
          <w:rFonts w:ascii="Tahoma" w:hAnsi="Tahoma" w:cs="Tahoma"/>
          <w:sz w:val="20"/>
        </w:rPr>
        <w:t>:</w:t>
      </w:r>
      <w:r w:rsidR="00A53DD7">
        <w:rPr>
          <w:rFonts w:ascii="Tahoma" w:hAnsi="Tahoma" w:cs="Tahoma"/>
          <w:sz w:val="20"/>
        </w:rPr>
        <w:t>…..</w:t>
      </w:r>
      <w:r w:rsidR="00F96496">
        <w:rPr>
          <w:rFonts w:ascii="Tahoma" w:hAnsi="Tahoma" w:cs="Tahoma"/>
          <w:sz w:val="20"/>
        </w:rPr>
        <w:t>…</w:t>
      </w:r>
      <w:r w:rsidR="00F96496" w:rsidRPr="00F96496">
        <w:rPr>
          <w:rFonts w:ascii="Tahoma" w:hAnsi="Tahoma" w:cs="Tahoma"/>
          <w:sz w:val="20"/>
        </w:rPr>
        <w:t>.</w:t>
      </w:r>
      <w:r w:rsidR="00D83262" w:rsidRPr="00F96496">
        <w:rPr>
          <w:rFonts w:ascii="Tahoma" w:hAnsi="Tahoma" w:cs="Tahoma"/>
          <w:sz w:val="20"/>
        </w:rPr>
        <w:t xml:space="preserve"> </w:t>
      </w:r>
      <w:r w:rsidRPr="00F96496">
        <w:rPr>
          <w:rFonts w:ascii="Tahoma" w:hAnsi="Tahoma" w:cs="Tahoma"/>
          <w:sz w:val="20"/>
        </w:rPr>
        <w:t xml:space="preserve">της Ειδικής Υπηρεσίας Διαχείρισης </w:t>
      </w:r>
      <w:r w:rsidR="00620679" w:rsidRPr="00F96496">
        <w:rPr>
          <w:rFonts w:ascii="Tahoma" w:hAnsi="Tahoma" w:cs="Tahoma"/>
          <w:sz w:val="20"/>
        </w:rPr>
        <w:t>[</w:t>
      </w:r>
      <w:r w:rsidR="00077F36" w:rsidRPr="00F96496">
        <w:rPr>
          <w:rFonts w:ascii="Tahoma" w:hAnsi="Tahoma" w:cs="Tahoma"/>
          <w:i/>
          <w:sz w:val="20"/>
        </w:rPr>
        <w:t>(</w:t>
      </w:r>
      <w:r w:rsidRPr="00F96496">
        <w:rPr>
          <w:rFonts w:ascii="Tahoma" w:hAnsi="Tahoma" w:cs="Tahoma"/>
          <w:i/>
          <w:sz w:val="20"/>
        </w:rPr>
        <w:t xml:space="preserve">ή </w:t>
      </w:r>
      <w:r w:rsidR="00FB7A0F" w:rsidRPr="00F96496">
        <w:rPr>
          <w:rFonts w:ascii="Tahoma" w:hAnsi="Tahoma" w:cs="Tahoma"/>
          <w:i/>
          <w:sz w:val="20"/>
        </w:rPr>
        <w:t>εναλλακτικά</w:t>
      </w:r>
      <w:r w:rsidR="00620679" w:rsidRPr="00F96496">
        <w:rPr>
          <w:rFonts w:ascii="Tahoma" w:hAnsi="Tahoma" w:cs="Tahoma"/>
          <w:i/>
          <w:sz w:val="20"/>
        </w:rPr>
        <w:t xml:space="preserve"> του</w:t>
      </w:r>
      <w:r w:rsidR="00FB7A0F" w:rsidRPr="00F96496">
        <w:rPr>
          <w:rFonts w:ascii="Tahoma" w:hAnsi="Tahoma" w:cs="Tahoma"/>
          <w:i/>
          <w:sz w:val="20"/>
        </w:rPr>
        <w:t xml:space="preserve"> </w:t>
      </w:r>
      <w:r w:rsidRPr="00F96496">
        <w:rPr>
          <w:rFonts w:ascii="Tahoma" w:hAnsi="Tahoma" w:cs="Tahoma"/>
          <w:i/>
          <w:sz w:val="20"/>
        </w:rPr>
        <w:t>Ενδιάμεσου Φορέα</w:t>
      </w:r>
      <w:r w:rsidR="00FB7A0F" w:rsidRPr="00F96496">
        <w:rPr>
          <w:rFonts w:ascii="Tahoma" w:hAnsi="Tahoma" w:cs="Tahoma"/>
          <w:i/>
          <w:sz w:val="20"/>
        </w:rPr>
        <w:t>]</w:t>
      </w:r>
      <w:r w:rsidR="00A53DD7">
        <w:rPr>
          <w:rFonts w:ascii="Tahoma" w:hAnsi="Tahoma" w:cs="Tahoma"/>
          <w:sz w:val="20"/>
        </w:rPr>
        <w:t xml:space="preserve"> </w:t>
      </w:r>
      <w:r w:rsidRPr="00F96496">
        <w:rPr>
          <w:rFonts w:ascii="Tahoma" w:hAnsi="Tahoma" w:cs="Tahoma"/>
          <w:sz w:val="20"/>
        </w:rPr>
        <w:t xml:space="preserve">για την υποβολή προτάσεων στο πλαίσιο του </w:t>
      </w:r>
      <w:r w:rsidR="001F653D" w:rsidRPr="00F96496">
        <w:rPr>
          <w:rFonts w:ascii="Tahoma" w:hAnsi="Tahoma" w:cs="Tahoma"/>
          <w:sz w:val="20"/>
        </w:rPr>
        <w:t>Άξονα Προτεραιότητας</w:t>
      </w:r>
      <w:r w:rsidRPr="00F96496">
        <w:rPr>
          <w:rFonts w:ascii="Tahoma" w:hAnsi="Tahoma" w:cs="Tahoma"/>
          <w:sz w:val="20"/>
        </w:rPr>
        <w:t xml:space="preserve"> ……</w:t>
      </w:r>
      <w:r w:rsidR="00A53DD7">
        <w:rPr>
          <w:rFonts w:ascii="Tahoma" w:hAnsi="Tahoma" w:cs="Tahoma"/>
          <w:sz w:val="20"/>
        </w:rPr>
        <w:t>………………………</w:t>
      </w:r>
      <w:r w:rsidRPr="00F96496">
        <w:rPr>
          <w:rFonts w:ascii="Tahoma" w:hAnsi="Tahoma" w:cs="Tahoma"/>
          <w:sz w:val="20"/>
        </w:rPr>
        <w:t>, του Ε.Π. …</w:t>
      </w:r>
      <w:r w:rsidR="00A53DD7">
        <w:rPr>
          <w:rFonts w:ascii="Tahoma" w:hAnsi="Tahoma" w:cs="Tahoma"/>
          <w:sz w:val="20"/>
        </w:rPr>
        <w:t>…………….</w:t>
      </w:r>
      <w:r w:rsidRPr="00F96496">
        <w:rPr>
          <w:rFonts w:ascii="Tahoma" w:hAnsi="Tahoma" w:cs="Tahoma"/>
          <w:sz w:val="20"/>
        </w:rPr>
        <w:t>…, το οποίο συγχρηματοδοτείται από το …</w:t>
      </w:r>
      <w:r w:rsidR="00A53DD7">
        <w:rPr>
          <w:rFonts w:ascii="Tahoma" w:hAnsi="Tahoma" w:cs="Tahoma"/>
          <w:sz w:val="20"/>
        </w:rPr>
        <w:t>……….</w:t>
      </w:r>
      <w:r w:rsidRPr="00F96496">
        <w:rPr>
          <w:rFonts w:ascii="Tahoma" w:hAnsi="Tahoma" w:cs="Tahoma"/>
          <w:sz w:val="20"/>
        </w:rPr>
        <w:t>…</w:t>
      </w:r>
      <w:r w:rsidRPr="00F96496">
        <w:rPr>
          <w:rFonts w:ascii="Tahoma" w:hAnsi="Tahoma" w:cs="Tahoma"/>
          <w:i/>
          <w:sz w:val="20"/>
        </w:rPr>
        <w:t xml:space="preserve">(αναφορά </w:t>
      </w:r>
      <w:r w:rsidR="00921C4F">
        <w:rPr>
          <w:rFonts w:ascii="Tahoma" w:hAnsi="Tahoma" w:cs="Tahoma"/>
          <w:i/>
          <w:sz w:val="20"/>
        </w:rPr>
        <w:t>Τ</w:t>
      </w:r>
      <w:r w:rsidRPr="00F96496">
        <w:rPr>
          <w:rFonts w:ascii="Tahoma" w:hAnsi="Tahoma" w:cs="Tahoma"/>
          <w:i/>
          <w:sz w:val="20"/>
        </w:rPr>
        <w:t xml:space="preserve">αμείου), </w:t>
      </w:r>
      <w:r w:rsidRPr="00F96496">
        <w:rPr>
          <w:rFonts w:ascii="Tahoma" w:hAnsi="Tahoma" w:cs="Tahoma"/>
          <w:b/>
          <w:sz w:val="20"/>
        </w:rPr>
        <w:t>υποβάλλουμε πρόταση</w:t>
      </w:r>
      <w:r w:rsidR="00245342" w:rsidRPr="00F96496">
        <w:rPr>
          <w:rFonts w:ascii="Tahoma" w:hAnsi="Tahoma" w:cs="Tahoma"/>
          <w:b/>
          <w:sz w:val="20"/>
        </w:rPr>
        <w:t xml:space="preserve"> για τη χρηματοδότηση της </w:t>
      </w:r>
      <w:r w:rsidRPr="00F96496">
        <w:rPr>
          <w:rFonts w:ascii="Tahoma" w:hAnsi="Tahoma" w:cs="Tahoma"/>
          <w:b/>
          <w:sz w:val="20"/>
        </w:rPr>
        <w:t>πράξης με τίτλο «……………………………………………..»</w:t>
      </w:r>
      <w:r w:rsidR="005965CA">
        <w:rPr>
          <w:rFonts w:ascii="Tahoma" w:hAnsi="Tahoma" w:cs="Tahoma"/>
          <w:b/>
          <w:sz w:val="20"/>
        </w:rPr>
        <w:t xml:space="preserve">, κωδικό </w:t>
      </w:r>
      <w:r w:rsidR="005965CA">
        <w:rPr>
          <w:rFonts w:ascii="Tahoma" w:hAnsi="Tahoma" w:cs="Tahoma"/>
          <w:b/>
          <w:sz w:val="20"/>
          <w:lang w:val="en-US"/>
        </w:rPr>
        <w:t>MIS</w:t>
      </w:r>
      <w:r w:rsidR="00946BC4">
        <w:rPr>
          <w:rFonts w:ascii="Tahoma" w:hAnsi="Tahoma" w:cs="Tahoma"/>
          <w:b/>
          <w:sz w:val="20"/>
        </w:rPr>
        <w:t xml:space="preserve"> ……..</w:t>
      </w:r>
      <w:r w:rsidR="00177E24" w:rsidRPr="00F96496">
        <w:rPr>
          <w:rFonts w:ascii="Tahoma" w:hAnsi="Tahoma" w:cs="Tahoma"/>
          <w:b/>
          <w:sz w:val="20"/>
        </w:rPr>
        <w:t xml:space="preserve"> και </w:t>
      </w:r>
      <w:r w:rsidR="00A53DD7">
        <w:rPr>
          <w:rFonts w:ascii="Tahoma" w:hAnsi="Tahoma" w:cs="Tahoma"/>
          <w:b/>
          <w:sz w:val="20"/>
        </w:rPr>
        <w:t xml:space="preserve">συνολική </w:t>
      </w:r>
      <w:r w:rsidR="00177E24" w:rsidRPr="00F96496">
        <w:rPr>
          <w:rFonts w:ascii="Tahoma" w:hAnsi="Tahoma" w:cs="Tahoma"/>
          <w:b/>
          <w:sz w:val="20"/>
        </w:rPr>
        <w:t>δημόσια δαπάνη …………….. ευρώ</w:t>
      </w:r>
      <w:r w:rsidR="00914D92" w:rsidRPr="00F96496">
        <w:rPr>
          <w:rFonts w:ascii="Tahoma" w:hAnsi="Tahoma" w:cs="Tahoma"/>
          <w:b/>
          <w:sz w:val="20"/>
        </w:rPr>
        <w:t xml:space="preserve">. </w:t>
      </w:r>
    </w:p>
    <w:p w:rsidR="003F7F47" w:rsidRPr="00F96496" w:rsidRDefault="003F7F47" w:rsidP="00F96496">
      <w:pPr>
        <w:spacing w:before="120" w:line="280" w:lineRule="atLeast"/>
        <w:rPr>
          <w:rFonts w:ascii="Tahoma" w:hAnsi="Tahoma" w:cs="Tahoma"/>
          <w:sz w:val="20"/>
        </w:rPr>
      </w:pPr>
      <w:r w:rsidRPr="00F96496">
        <w:rPr>
          <w:rFonts w:ascii="Tahoma" w:hAnsi="Tahoma" w:cs="Tahoma"/>
          <w:sz w:val="20"/>
        </w:rPr>
        <w:t xml:space="preserve">Η πρόταση περιγράφεται αναλυτικά </w:t>
      </w:r>
      <w:r w:rsidR="00DC5571" w:rsidRPr="00F96496">
        <w:rPr>
          <w:rFonts w:ascii="Tahoma" w:hAnsi="Tahoma" w:cs="Tahoma"/>
          <w:sz w:val="20"/>
        </w:rPr>
        <w:t xml:space="preserve">στο </w:t>
      </w:r>
      <w:r w:rsidR="005965CA">
        <w:rPr>
          <w:rFonts w:ascii="Tahoma" w:hAnsi="Tahoma" w:cs="Tahoma"/>
          <w:sz w:val="20"/>
        </w:rPr>
        <w:t>ηλεκτρονικά υποβληθέν</w:t>
      </w:r>
      <w:r w:rsidRPr="00F96496">
        <w:rPr>
          <w:rFonts w:ascii="Tahoma" w:hAnsi="Tahoma" w:cs="Tahoma"/>
          <w:sz w:val="20"/>
        </w:rPr>
        <w:t xml:space="preserve"> </w:t>
      </w:r>
      <w:r w:rsidR="005965CA">
        <w:rPr>
          <w:rFonts w:ascii="Tahoma" w:hAnsi="Tahoma" w:cs="Tahoma"/>
          <w:sz w:val="20"/>
        </w:rPr>
        <w:t xml:space="preserve">στο ΟΠΣ – ΕΣΠΑ </w:t>
      </w:r>
      <w:r w:rsidR="00DC5571" w:rsidRPr="00F96496">
        <w:rPr>
          <w:rFonts w:ascii="Tahoma" w:hAnsi="Tahoma" w:cs="Tahoma"/>
          <w:sz w:val="20"/>
        </w:rPr>
        <w:t xml:space="preserve">Τεχνικό Δελτίο </w:t>
      </w:r>
      <w:r w:rsidR="001F653D" w:rsidRPr="00F96496">
        <w:rPr>
          <w:rFonts w:ascii="Tahoma" w:hAnsi="Tahoma" w:cs="Tahoma"/>
          <w:sz w:val="20"/>
        </w:rPr>
        <w:t>Πράξης</w:t>
      </w:r>
      <w:r w:rsidR="005965CA">
        <w:rPr>
          <w:rFonts w:ascii="Tahoma" w:hAnsi="Tahoma" w:cs="Tahoma"/>
          <w:sz w:val="20"/>
        </w:rPr>
        <w:t xml:space="preserve">, με </w:t>
      </w:r>
      <w:r w:rsidR="009F752B">
        <w:rPr>
          <w:rFonts w:ascii="Tahoma" w:hAnsi="Tahoma" w:cs="Tahoma"/>
          <w:sz w:val="20"/>
        </w:rPr>
        <w:t>α/α</w:t>
      </w:r>
      <w:r w:rsidR="00946BC4">
        <w:rPr>
          <w:rFonts w:ascii="Tahoma" w:hAnsi="Tahoma" w:cs="Tahoma"/>
          <w:sz w:val="20"/>
        </w:rPr>
        <w:t xml:space="preserve"> Δελτίου</w:t>
      </w:r>
      <w:r w:rsidR="005965CA">
        <w:rPr>
          <w:rFonts w:ascii="Tahoma" w:hAnsi="Tahoma" w:cs="Tahoma"/>
          <w:sz w:val="20"/>
        </w:rPr>
        <w:t xml:space="preserve"> ……</w:t>
      </w:r>
      <w:r w:rsidRPr="00F96496">
        <w:rPr>
          <w:rFonts w:ascii="Tahoma" w:hAnsi="Tahoma" w:cs="Tahoma"/>
          <w:sz w:val="20"/>
        </w:rPr>
        <w:t xml:space="preserve"> και </w:t>
      </w:r>
      <w:r w:rsidR="00DC5571" w:rsidRPr="00F96496">
        <w:rPr>
          <w:rFonts w:ascii="Tahoma" w:hAnsi="Tahoma" w:cs="Tahoma"/>
          <w:sz w:val="20"/>
        </w:rPr>
        <w:t xml:space="preserve">στα </w:t>
      </w:r>
      <w:r w:rsidRPr="00F96496">
        <w:rPr>
          <w:rFonts w:ascii="Tahoma" w:hAnsi="Tahoma" w:cs="Tahoma"/>
          <w:sz w:val="20"/>
        </w:rPr>
        <w:t xml:space="preserve">σχετικά </w:t>
      </w:r>
      <w:r w:rsidR="00DC5571" w:rsidRPr="00F96496">
        <w:rPr>
          <w:rFonts w:ascii="Tahoma" w:hAnsi="Tahoma" w:cs="Tahoma"/>
          <w:sz w:val="20"/>
        </w:rPr>
        <w:t xml:space="preserve">συνοδευτικά </w:t>
      </w:r>
      <w:r w:rsidRPr="00F96496">
        <w:rPr>
          <w:rFonts w:ascii="Tahoma" w:hAnsi="Tahoma" w:cs="Tahoma"/>
          <w:sz w:val="20"/>
        </w:rPr>
        <w:t>έγγραφα</w:t>
      </w:r>
      <w:r w:rsidR="005965CA">
        <w:rPr>
          <w:rFonts w:ascii="Tahoma" w:hAnsi="Tahoma" w:cs="Tahoma"/>
          <w:sz w:val="20"/>
        </w:rPr>
        <w:t xml:space="preserve"> που έχουν επισυναφθεί σε αυτό</w:t>
      </w:r>
      <w:r w:rsidRPr="00F96496">
        <w:rPr>
          <w:rFonts w:ascii="Tahoma" w:hAnsi="Tahoma" w:cs="Tahoma"/>
          <w:sz w:val="20"/>
        </w:rPr>
        <w:t>.</w:t>
      </w:r>
    </w:p>
    <w:p w:rsidR="004E09CC" w:rsidRDefault="00BB01DD" w:rsidP="00F96496">
      <w:pPr>
        <w:spacing w:before="120" w:line="280" w:lineRule="atLeast"/>
        <w:rPr>
          <w:rFonts w:ascii="Tahoma" w:hAnsi="Tahoma" w:cs="Tahoma"/>
          <w:sz w:val="20"/>
        </w:rPr>
      </w:pPr>
      <w:r w:rsidRPr="00F96496">
        <w:rPr>
          <w:rFonts w:ascii="Tahoma" w:hAnsi="Tahoma" w:cs="Tahoma"/>
          <w:sz w:val="20"/>
        </w:rPr>
        <w:t xml:space="preserve">Επιπρόσθετα </w:t>
      </w:r>
      <w:r w:rsidR="00C0436E" w:rsidRPr="00F96496">
        <w:rPr>
          <w:rFonts w:ascii="Tahoma" w:hAnsi="Tahoma" w:cs="Tahoma"/>
          <w:sz w:val="20"/>
        </w:rPr>
        <w:t>βεβαιώνουμε υπεύθυνα ότι</w:t>
      </w:r>
      <w:r w:rsidRPr="00F96496">
        <w:rPr>
          <w:rFonts w:ascii="Tahoma" w:hAnsi="Tahoma" w:cs="Tahoma"/>
          <w:sz w:val="20"/>
        </w:rPr>
        <w:t>:</w:t>
      </w:r>
      <w:r w:rsidR="00894AA7" w:rsidRPr="00921C4F">
        <w:rPr>
          <w:rFonts w:ascii="Tahoma" w:hAnsi="Tahoma" w:cs="Tahoma"/>
          <w:sz w:val="20"/>
        </w:rPr>
        <w:t xml:space="preserve"> </w:t>
      </w:r>
    </w:p>
    <w:p w:rsidR="006F2515" w:rsidRPr="00F96496" w:rsidRDefault="00BB01DD" w:rsidP="004E09CC">
      <w:pPr>
        <w:spacing w:before="120" w:line="280" w:lineRule="atLeast"/>
        <w:ind w:left="284" w:hanging="284"/>
        <w:rPr>
          <w:rFonts w:ascii="Tahoma" w:hAnsi="Tahoma" w:cs="Tahoma"/>
          <w:sz w:val="20"/>
        </w:rPr>
      </w:pPr>
      <w:r w:rsidRPr="00F96496">
        <w:rPr>
          <w:rFonts w:ascii="Tahoma" w:hAnsi="Tahoma" w:cs="Tahoma"/>
          <w:sz w:val="20"/>
        </w:rPr>
        <w:t xml:space="preserve">α) </w:t>
      </w:r>
      <w:r w:rsidR="00F51D6D" w:rsidRPr="00F96496">
        <w:rPr>
          <w:rFonts w:ascii="Tahoma" w:hAnsi="Tahoma" w:cs="Tahoma"/>
          <w:sz w:val="20"/>
        </w:rPr>
        <w:t>Ο</w:t>
      </w:r>
      <w:r w:rsidR="006F2515" w:rsidRPr="00F96496">
        <w:rPr>
          <w:rFonts w:ascii="Tahoma" w:hAnsi="Tahoma" w:cs="Tahoma"/>
          <w:sz w:val="20"/>
        </w:rPr>
        <w:t xml:space="preserve">ι προβλεπόμενες δαπάνες της εν λόγω πράξης, ή μέρος αυτών, δεν έχουν τύχει ούτε θα τύχουν χρηματοδότησης από </w:t>
      </w:r>
      <w:r w:rsidR="00AD67B1" w:rsidRPr="00F96496">
        <w:rPr>
          <w:rFonts w:ascii="Tahoma" w:hAnsi="Tahoma" w:cs="Tahoma"/>
          <w:sz w:val="20"/>
        </w:rPr>
        <w:t xml:space="preserve">άλλο </w:t>
      </w:r>
      <w:r w:rsidR="00472CBD" w:rsidRPr="00F96496">
        <w:rPr>
          <w:rFonts w:ascii="Tahoma" w:hAnsi="Tahoma" w:cs="Tahoma"/>
          <w:sz w:val="20"/>
        </w:rPr>
        <w:t>Ταμείο ή χρηματοδοτικό μέσο ή από άλλο πρόγραμμα</w:t>
      </w:r>
      <w:r w:rsidR="00FA2083" w:rsidRPr="00F96496">
        <w:rPr>
          <w:rFonts w:ascii="Tahoma" w:hAnsi="Tahoma" w:cs="Tahoma"/>
          <w:sz w:val="20"/>
        </w:rPr>
        <w:t xml:space="preserve"> </w:t>
      </w:r>
      <w:r w:rsidR="005220FF" w:rsidRPr="00F96496">
        <w:rPr>
          <w:rFonts w:ascii="Tahoma" w:hAnsi="Tahoma" w:cs="Tahoma"/>
          <w:sz w:val="20"/>
        </w:rPr>
        <w:t>ευρωπαϊκό ή εθνικό</w:t>
      </w:r>
      <w:r w:rsidR="00D615CF" w:rsidRPr="00F96496">
        <w:rPr>
          <w:rFonts w:ascii="Tahoma" w:hAnsi="Tahoma" w:cs="Tahoma"/>
          <w:sz w:val="20"/>
        </w:rPr>
        <w:t>, στο πλαίσιο της τρέχουσας ή προηγούμενης προγραμματικής περιόδου</w:t>
      </w:r>
      <w:r w:rsidR="002666B7" w:rsidRPr="00F96496">
        <w:rPr>
          <w:rFonts w:ascii="Tahoma" w:hAnsi="Tahoma" w:cs="Tahoma"/>
          <w:sz w:val="20"/>
        </w:rPr>
        <w:t>.</w:t>
      </w:r>
      <w:r w:rsidR="00434B07" w:rsidRPr="00F96496">
        <w:rPr>
          <w:rFonts w:ascii="Tahoma" w:hAnsi="Tahoma" w:cs="Tahoma"/>
          <w:sz w:val="20"/>
        </w:rPr>
        <w:t xml:space="preserve"> </w:t>
      </w:r>
    </w:p>
    <w:p w:rsidR="00543F29" w:rsidRDefault="00EB497E" w:rsidP="004E09CC">
      <w:pPr>
        <w:spacing w:before="120" w:line="280" w:lineRule="atLeast"/>
        <w:ind w:left="284" w:hanging="284"/>
        <w:rPr>
          <w:rFonts w:ascii="Tahoma" w:hAnsi="Tahoma" w:cs="Tahoma"/>
          <w:sz w:val="20"/>
        </w:rPr>
      </w:pPr>
      <w:r w:rsidRPr="00F96496">
        <w:rPr>
          <w:rFonts w:ascii="Tahoma" w:hAnsi="Tahoma" w:cs="Tahoma"/>
          <w:sz w:val="20"/>
        </w:rPr>
        <w:t>β)</w:t>
      </w:r>
      <w:r w:rsidR="00781D5D" w:rsidRPr="00F96496">
        <w:rPr>
          <w:rFonts w:ascii="Tahoma" w:hAnsi="Tahoma" w:cs="Tahoma"/>
          <w:sz w:val="20"/>
        </w:rPr>
        <w:t xml:space="preserve"> Δεν έχει ολοκληρωθεί το φυσικό αντικείμενο της </w:t>
      </w:r>
      <w:r w:rsidR="00C23E34" w:rsidRPr="00F96496">
        <w:rPr>
          <w:rFonts w:ascii="Tahoma" w:hAnsi="Tahoma" w:cs="Tahoma"/>
          <w:sz w:val="20"/>
        </w:rPr>
        <w:t xml:space="preserve">προτεινόμενης </w:t>
      </w:r>
      <w:r w:rsidR="00781D5D" w:rsidRPr="00F96496">
        <w:rPr>
          <w:rFonts w:ascii="Tahoma" w:hAnsi="Tahoma" w:cs="Tahoma"/>
          <w:sz w:val="20"/>
        </w:rPr>
        <w:t>πράξης</w:t>
      </w:r>
      <w:r w:rsidRPr="00F96496">
        <w:rPr>
          <w:rFonts w:ascii="Tahoma" w:hAnsi="Tahoma" w:cs="Tahoma"/>
          <w:sz w:val="20"/>
        </w:rPr>
        <w:t xml:space="preserve"> </w:t>
      </w:r>
      <w:r w:rsidR="00543F29">
        <w:rPr>
          <w:rFonts w:ascii="Tahoma" w:hAnsi="Tahoma" w:cs="Tahoma"/>
          <w:sz w:val="20"/>
        </w:rPr>
        <w:t>(η πράξη δεν έχει περατωθεί φυσικά ούτε έχει εκτελεστεί πλήρως).</w:t>
      </w:r>
    </w:p>
    <w:p w:rsidR="00B6570C" w:rsidRPr="00F96496" w:rsidRDefault="00B6570C" w:rsidP="004E09CC">
      <w:pPr>
        <w:spacing w:before="120" w:line="280" w:lineRule="atLeast"/>
        <w:ind w:left="284" w:hanging="284"/>
        <w:rPr>
          <w:rFonts w:ascii="Tahoma" w:hAnsi="Tahoma" w:cs="Tahoma"/>
          <w:sz w:val="20"/>
        </w:rPr>
      </w:pPr>
      <w:r w:rsidRPr="00F96496">
        <w:rPr>
          <w:rFonts w:ascii="Tahoma" w:hAnsi="Tahoma" w:cs="Tahoma"/>
          <w:sz w:val="20"/>
        </w:rPr>
        <w:t xml:space="preserve">γ) </w:t>
      </w:r>
      <w:r w:rsidR="00F51D6D" w:rsidRPr="00F96496">
        <w:rPr>
          <w:rFonts w:ascii="Tahoma" w:hAnsi="Tahoma" w:cs="Tahoma"/>
          <w:sz w:val="20"/>
        </w:rPr>
        <w:t>Η</w:t>
      </w:r>
      <w:r w:rsidRPr="00F96496">
        <w:rPr>
          <w:rFonts w:ascii="Tahoma" w:hAnsi="Tahoma" w:cs="Tahoma"/>
          <w:sz w:val="20"/>
        </w:rPr>
        <w:t xml:space="preserve"> </w:t>
      </w:r>
      <w:r w:rsidR="00CB3E9E" w:rsidRPr="00F96496">
        <w:rPr>
          <w:rFonts w:ascii="Tahoma" w:hAnsi="Tahoma" w:cs="Tahoma"/>
          <w:sz w:val="20"/>
        </w:rPr>
        <w:t>προτεινόμενη πράξη δεν περιλαμβάνει τμήμα επένδυσης σε υποδομή ή παραγωγική επένδυση η οποία έπαυσε ή μετεγκαταστάθηκε εκτός της περιοχής του προγράμματος εντός πέντε ετών από την τελική πληρωμή στο δικαιούχο ή εντός της προθεσμίας που οριζόταν στους κανόνες περί κρατικών ενισχύσεων (σύμφωνα με το άρθρο 71 του Καν. 1303/2013</w:t>
      </w:r>
      <w:r w:rsidR="00AC76D9" w:rsidRPr="00F96496">
        <w:rPr>
          <w:rFonts w:ascii="Tahoma" w:hAnsi="Tahoma" w:cs="Tahoma"/>
          <w:sz w:val="20"/>
        </w:rPr>
        <w:t>).</w:t>
      </w:r>
    </w:p>
    <w:p w:rsidR="009F7118" w:rsidRPr="00F96496" w:rsidRDefault="00EB5031" w:rsidP="00263859">
      <w:pPr>
        <w:spacing w:before="120" w:line="280" w:lineRule="atLeast"/>
        <w:ind w:left="426" w:hanging="426"/>
        <w:rPr>
          <w:rFonts w:ascii="Tahoma" w:hAnsi="Tahoma" w:cs="Tahoma"/>
          <w:sz w:val="20"/>
        </w:rPr>
      </w:pPr>
      <w:r w:rsidRPr="00F96496">
        <w:rPr>
          <w:rFonts w:ascii="Tahoma" w:hAnsi="Tahoma" w:cs="Tahoma"/>
          <w:sz w:val="20"/>
        </w:rPr>
        <w:lastRenderedPageBreak/>
        <w:t>δ</w:t>
      </w:r>
      <w:r w:rsidR="00BB01DD" w:rsidRPr="00F96496">
        <w:rPr>
          <w:rFonts w:ascii="Tahoma" w:hAnsi="Tahoma" w:cs="Tahoma"/>
          <w:sz w:val="20"/>
        </w:rPr>
        <w:t>)</w:t>
      </w:r>
      <w:r w:rsidR="00522B6D" w:rsidRPr="00522B6D">
        <w:rPr>
          <w:rStyle w:val="aa"/>
          <w:rFonts w:ascii="Tahoma" w:hAnsi="Tahoma" w:cs="Tahoma"/>
          <w:sz w:val="20"/>
        </w:rPr>
        <w:t xml:space="preserve"> </w:t>
      </w:r>
      <w:r w:rsidR="00522B6D" w:rsidRPr="003F5441">
        <w:rPr>
          <w:rStyle w:val="aa"/>
          <w:rFonts w:ascii="Tahoma" w:hAnsi="Tahoma" w:cs="Tahoma"/>
          <w:sz w:val="20"/>
        </w:rPr>
        <w:footnoteReference w:id="1"/>
      </w:r>
      <w:r w:rsidR="00BB01DD" w:rsidRPr="00F96496">
        <w:rPr>
          <w:rFonts w:ascii="Tahoma" w:hAnsi="Tahoma" w:cs="Tahoma"/>
          <w:sz w:val="20"/>
        </w:rPr>
        <w:t xml:space="preserve"> </w:t>
      </w:r>
      <w:r w:rsidR="00263859">
        <w:rPr>
          <w:rFonts w:ascii="Tahoma" w:hAnsi="Tahoma" w:cs="Tahoma"/>
          <w:sz w:val="20"/>
        </w:rPr>
        <w:t xml:space="preserve"> </w:t>
      </w:r>
      <w:r w:rsidR="00AC76D9" w:rsidRPr="00F96496">
        <w:rPr>
          <w:rFonts w:ascii="Tahoma" w:hAnsi="Tahoma" w:cs="Tahoma"/>
          <w:sz w:val="20"/>
        </w:rPr>
        <w:t>Α</w:t>
      </w:r>
      <w:r w:rsidR="009F7118" w:rsidRPr="00F96496">
        <w:rPr>
          <w:rFonts w:ascii="Tahoma" w:hAnsi="Tahoma" w:cs="Tahoma"/>
          <w:sz w:val="20"/>
        </w:rPr>
        <w:t xml:space="preserve">πό την εν λόγω </w:t>
      </w:r>
      <w:r w:rsidR="009F7118" w:rsidRPr="0075312B">
        <w:rPr>
          <w:rFonts w:ascii="Tahoma" w:hAnsi="Tahoma" w:cs="Tahoma"/>
          <w:sz w:val="20"/>
        </w:rPr>
        <w:t>πράξη</w:t>
      </w:r>
      <w:r w:rsidR="009F7118" w:rsidRPr="00F96496">
        <w:rPr>
          <w:rFonts w:ascii="Tahoma" w:hAnsi="Tahoma" w:cs="Tahoma"/>
          <w:sz w:val="20"/>
        </w:rPr>
        <w:t>, με βάση τις υφιστάμενες κανονιστικές ρυθμίσεις, δεν δύναται να παραχθούν έσοδα</w:t>
      </w:r>
      <w:r w:rsidR="00C440E3" w:rsidRPr="00F96496">
        <w:rPr>
          <w:rFonts w:ascii="Tahoma" w:hAnsi="Tahoma" w:cs="Tahoma"/>
          <w:sz w:val="20"/>
        </w:rPr>
        <w:t>, μετά την ολοκλήρωση της πράξης ή κατά τη διάρκεια υλοποίησής της,</w:t>
      </w:r>
      <w:r w:rsidR="009F7118" w:rsidRPr="00F96496">
        <w:rPr>
          <w:rFonts w:ascii="Tahoma" w:hAnsi="Tahoma" w:cs="Tahoma"/>
          <w:sz w:val="20"/>
        </w:rPr>
        <w:t xml:space="preserve"> για τους εξής λόγους (συνδυαστικά ή εναλλακτικά):</w:t>
      </w:r>
    </w:p>
    <w:p w:rsidR="009F7118" w:rsidRPr="00B22BB6" w:rsidRDefault="009F7118" w:rsidP="00263859">
      <w:pPr>
        <w:numPr>
          <w:ilvl w:val="0"/>
          <w:numId w:val="8"/>
        </w:numPr>
        <w:spacing w:before="120" w:line="280" w:lineRule="atLeast"/>
        <w:ind w:hanging="294"/>
        <w:rPr>
          <w:rFonts w:ascii="Tahoma" w:hAnsi="Tahoma" w:cs="Tahoma"/>
          <w:sz w:val="20"/>
        </w:rPr>
      </w:pPr>
      <w:r w:rsidRPr="00F96496">
        <w:rPr>
          <w:rFonts w:ascii="Tahoma" w:hAnsi="Tahoma" w:cs="Tahoma"/>
          <w:sz w:val="20"/>
        </w:rPr>
        <w:t xml:space="preserve">δεν προβλέπεται η επιβολή στους τυχόν χρήστες του έργου </w:t>
      </w:r>
      <w:r w:rsidR="00B579DF" w:rsidRPr="00F96496">
        <w:rPr>
          <w:rFonts w:ascii="Tahoma" w:hAnsi="Tahoma" w:cs="Tahoma"/>
          <w:sz w:val="20"/>
        </w:rPr>
        <w:t>τ</w:t>
      </w:r>
      <w:r w:rsidR="00C75280" w:rsidRPr="00F96496">
        <w:rPr>
          <w:rFonts w:ascii="Tahoma" w:hAnsi="Tahoma" w:cs="Tahoma"/>
          <w:sz w:val="20"/>
        </w:rPr>
        <w:t>ελών</w:t>
      </w:r>
      <w:r w:rsidR="00B579DF" w:rsidRPr="00F96496">
        <w:rPr>
          <w:rFonts w:ascii="Tahoma" w:hAnsi="Tahoma" w:cs="Tahoma"/>
          <w:sz w:val="20"/>
        </w:rPr>
        <w:t xml:space="preserve"> ή προσαύξηση στο τυχόν ήδη υπάρχον</w:t>
      </w:r>
      <w:r w:rsidR="00C75280" w:rsidRPr="00F96496">
        <w:rPr>
          <w:rFonts w:ascii="Tahoma" w:hAnsi="Tahoma" w:cs="Tahoma"/>
          <w:sz w:val="20"/>
        </w:rPr>
        <w:t xml:space="preserve"> τέλος</w:t>
      </w:r>
      <w:r w:rsidR="005236F9">
        <w:rPr>
          <w:rFonts w:ascii="Tahoma" w:hAnsi="Tahoma" w:cs="Tahoma"/>
          <w:sz w:val="20"/>
        </w:rPr>
        <w:t>,</w:t>
      </w:r>
      <w:r w:rsidR="00B579DF" w:rsidRPr="00F96496">
        <w:rPr>
          <w:rFonts w:ascii="Tahoma" w:hAnsi="Tahoma" w:cs="Tahoma"/>
          <w:sz w:val="20"/>
        </w:rPr>
        <w:t xml:space="preserve"> εξαιτίας της συγκεκριμένης επένδυσης, </w:t>
      </w:r>
      <w:r w:rsidR="00C75280" w:rsidRPr="00F96496">
        <w:rPr>
          <w:rFonts w:ascii="Tahoma" w:hAnsi="Tahoma" w:cs="Tahoma"/>
          <w:sz w:val="20"/>
        </w:rPr>
        <w:t>τα</w:t>
      </w:r>
      <w:r w:rsidR="00B579DF" w:rsidRPr="00F96496">
        <w:rPr>
          <w:rFonts w:ascii="Tahoma" w:hAnsi="Tahoma" w:cs="Tahoma"/>
          <w:sz w:val="20"/>
        </w:rPr>
        <w:t xml:space="preserve"> οποί</w:t>
      </w:r>
      <w:r w:rsidR="00C75280" w:rsidRPr="00F96496">
        <w:rPr>
          <w:rFonts w:ascii="Tahoma" w:hAnsi="Tahoma" w:cs="Tahoma"/>
          <w:sz w:val="20"/>
        </w:rPr>
        <w:t>α</w:t>
      </w:r>
      <w:r w:rsidR="00B579DF" w:rsidRPr="00F96496">
        <w:rPr>
          <w:rFonts w:ascii="Tahoma" w:hAnsi="Tahoma" w:cs="Tahoma"/>
          <w:sz w:val="20"/>
        </w:rPr>
        <w:t xml:space="preserve"> βαρύν</w:t>
      </w:r>
      <w:r w:rsidR="00C75280" w:rsidRPr="00F96496">
        <w:rPr>
          <w:rFonts w:ascii="Tahoma" w:hAnsi="Tahoma" w:cs="Tahoma"/>
          <w:sz w:val="20"/>
        </w:rPr>
        <w:t>ουν</w:t>
      </w:r>
      <w:r w:rsidR="00B579DF" w:rsidRPr="00F96496">
        <w:rPr>
          <w:rFonts w:ascii="Tahoma" w:hAnsi="Tahoma" w:cs="Tahoma"/>
          <w:sz w:val="20"/>
        </w:rPr>
        <w:t xml:space="preserve"> </w:t>
      </w:r>
      <w:r w:rsidR="005A472D" w:rsidRPr="00F96496">
        <w:rPr>
          <w:rFonts w:ascii="Tahoma" w:hAnsi="Tahoma" w:cs="Tahoma"/>
          <w:sz w:val="20"/>
        </w:rPr>
        <w:t>άμεσα τους χρήστες για τη χρήση της υποδομής, την πώληση ή τη μίσθωση γης ή κτιρίων, ή πληρωμές για υπηρεσίες (μείον τυχόν λειτουργικά έξοδα και έξοδα αντικατάστασης βραχύβιου</w:t>
      </w:r>
      <w:r w:rsidR="005A472D">
        <w:rPr>
          <w:rFonts w:ascii="Tahoma" w:hAnsi="Tahoma" w:cs="Tahoma"/>
          <w:sz w:val="18"/>
          <w:szCs w:val="18"/>
        </w:rPr>
        <w:t xml:space="preserve"> </w:t>
      </w:r>
      <w:r w:rsidR="005A472D" w:rsidRPr="00FF6EB5">
        <w:rPr>
          <w:rFonts w:ascii="Tahoma" w:hAnsi="Tahoma" w:cs="Tahoma"/>
          <w:sz w:val="20"/>
        </w:rPr>
        <w:t>εξοπλισμού</w:t>
      </w:r>
      <w:r w:rsidR="005236F9">
        <w:rPr>
          <w:rFonts w:ascii="Tahoma" w:hAnsi="Tahoma" w:cs="Tahoma"/>
          <w:sz w:val="20"/>
        </w:rPr>
        <w:t>,</w:t>
      </w:r>
      <w:r w:rsidR="005A472D" w:rsidRPr="00FF6EB5">
        <w:rPr>
          <w:rFonts w:ascii="Tahoma" w:hAnsi="Tahoma" w:cs="Tahoma"/>
          <w:sz w:val="20"/>
        </w:rPr>
        <w:t xml:space="preserve"> τα οποία προκύπτουν κατά την αντίστοιχη περίοδο</w:t>
      </w:r>
      <w:r w:rsidR="005236F9">
        <w:rPr>
          <w:rFonts w:ascii="Tahoma" w:hAnsi="Tahoma" w:cs="Tahoma"/>
          <w:sz w:val="20"/>
        </w:rPr>
        <w:t>)</w:t>
      </w:r>
      <w:r w:rsidR="0095374B" w:rsidRPr="00FF6EB5">
        <w:rPr>
          <w:rFonts w:ascii="Tahoma" w:hAnsi="Tahoma" w:cs="Tahoma"/>
          <w:sz w:val="20"/>
        </w:rPr>
        <w:t>. Επίσης, η πράξη δεν επιφέρει</w:t>
      </w:r>
      <w:r w:rsidR="0095374B" w:rsidRPr="00B22BB6">
        <w:rPr>
          <w:rFonts w:ascii="Tahoma" w:hAnsi="Tahoma" w:cs="Tahoma"/>
          <w:sz w:val="20"/>
        </w:rPr>
        <w:t xml:space="preserve"> εξοικονόμηση λειτουργικών δαπανών ή εάν επιφέρει αντισταθμίζεται με ισοδύναμη μείωση των επιδοτήσεων λειτουργίας</w:t>
      </w:r>
      <w:r w:rsidRPr="00B22BB6">
        <w:rPr>
          <w:rFonts w:ascii="Tahoma" w:hAnsi="Tahoma" w:cs="Tahoma"/>
          <w:sz w:val="20"/>
        </w:rPr>
        <w:t xml:space="preserve">, </w:t>
      </w:r>
    </w:p>
    <w:p w:rsidR="009F7118" w:rsidRPr="00832EDE" w:rsidRDefault="009F7118" w:rsidP="00263859">
      <w:pPr>
        <w:numPr>
          <w:ilvl w:val="0"/>
          <w:numId w:val="8"/>
        </w:numPr>
        <w:spacing w:before="60" w:line="280" w:lineRule="atLeast"/>
        <w:ind w:hanging="294"/>
        <w:rPr>
          <w:rFonts w:ascii="Tahoma" w:hAnsi="Tahoma" w:cs="Tahoma"/>
          <w:sz w:val="20"/>
        </w:rPr>
      </w:pPr>
      <w:r w:rsidRPr="00832EDE">
        <w:rPr>
          <w:rFonts w:ascii="Tahoma" w:hAnsi="Tahoma" w:cs="Tahoma"/>
          <w:sz w:val="20"/>
        </w:rPr>
        <w:t>η υπόψη επένδυση δεν στοχεύει στην προσέλκυση πρόσθετης ζήτησης,</w:t>
      </w:r>
    </w:p>
    <w:p w:rsidR="009F7118" w:rsidRDefault="009F7118" w:rsidP="00263859">
      <w:pPr>
        <w:numPr>
          <w:ilvl w:val="0"/>
          <w:numId w:val="8"/>
        </w:numPr>
        <w:spacing w:before="60" w:line="280" w:lineRule="atLeast"/>
        <w:ind w:left="714" w:hanging="294"/>
        <w:rPr>
          <w:rFonts w:ascii="Tahoma" w:hAnsi="Tahoma" w:cs="Tahoma"/>
          <w:sz w:val="20"/>
        </w:rPr>
      </w:pPr>
      <w:r w:rsidRPr="00832EDE">
        <w:rPr>
          <w:rFonts w:ascii="Tahoma" w:hAnsi="Tahoma" w:cs="Tahoma"/>
          <w:sz w:val="20"/>
        </w:rPr>
        <w:t>δεν προβλέπεται η οιαδήποτε παροχή υπηρεσιών έναντι πληρωμής</w:t>
      </w:r>
      <w:r w:rsidR="0075312B">
        <w:rPr>
          <w:rFonts w:ascii="Tahoma" w:hAnsi="Tahoma" w:cs="Tahoma"/>
          <w:sz w:val="20"/>
        </w:rPr>
        <w:t xml:space="preserve">, </w:t>
      </w:r>
    </w:p>
    <w:p w:rsidR="0075312B" w:rsidRDefault="0075312B" w:rsidP="00263859">
      <w:pPr>
        <w:numPr>
          <w:ilvl w:val="0"/>
          <w:numId w:val="8"/>
        </w:numPr>
        <w:spacing w:before="60" w:line="280" w:lineRule="atLeast"/>
        <w:ind w:left="714" w:hanging="294"/>
        <w:rPr>
          <w:rFonts w:ascii="Tahoma" w:hAnsi="Tahoma" w:cs="Tahoma"/>
          <w:sz w:val="20"/>
        </w:rPr>
      </w:pPr>
      <w:r>
        <w:rPr>
          <w:rFonts w:ascii="Tahoma" w:hAnsi="Tahoma" w:cs="Tahoma"/>
          <w:sz w:val="20"/>
        </w:rPr>
        <w:t>τα έσοδα που δύναται να προκύψουν κατά τη διάρκεια υλοποίησης της πράξης, θα δηλωθούν πριν την τελική πληρωμή των δαπανών της πράξης.</w:t>
      </w:r>
    </w:p>
    <w:p w:rsidR="001F6706" w:rsidRPr="001F6706" w:rsidRDefault="00077F36" w:rsidP="001F6706">
      <w:pPr>
        <w:spacing w:before="60" w:line="280" w:lineRule="atLeast"/>
        <w:rPr>
          <w:rFonts w:ascii="Tahoma" w:hAnsi="Tahoma" w:cs="Tahoma"/>
          <w:i/>
          <w:spacing w:val="40"/>
          <w:sz w:val="20"/>
        </w:rPr>
      </w:pPr>
      <w:r w:rsidRPr="001F6706">
        <w:rPr>
          <w:rFonts w:ascii="Tahoma" w:hAnsi="Tahoma" w:cs="Tahoma"/>
          <w:i/>
          <w:spacing w:val="40"/>
          <w:sz w:val="20"/>
        </w:rPr>
        <w:t xml:space="preserve">Εναλλακτικά </w:t>
      </w:r>
    </w:p>
    <w:p w:rsidR="003E05D6" w:rsidRDefault="001F6706" w:rsidP="00263859">
      <w:pPr>
        <w:spacing w:before="60" w:line="280" w:lineRule="atLeast"/>
        <w:ind w:left="426" w:hanging="426"/>
        <w:rPr>
          <w:rFonts w:ascii="Tahoma" w:hAnsi="Tahoma" w:cs="Tahoma"/>
          <w:sz w:val="20"/>
        </w:rPr>
      </w:pPr>
      <w:r w:rsidRPr="00F96496">
        <w:rPr>
          <w:rFonts w:ascii="Tahoma" w:hAnsi="Tahoma" w:cs="Tahoma"/>
          <w:sz w:val="20"/>
        </w:rPr>
        <w:t>δ)</w:t>
      </w:r>
      <w:r w:rsidR="00522B6D" w:rsidRPr="00522B6D">
        <w:rPr>
          <w:rStyle w:val="aa"/>
          <w:rFonts w:ascii="Tahoma" w:hAnsi="Tahoma" w:cs="Tahoma"/>
          <w:sz w:val="20"/>
        </w:rPr>
        <w:t xml:space="preserve"> </w:t>
      </w:r>
      <w:r w:rsidR="00522B6D">
        <w:rPr>
          <w:rStyle w:val="aa"/>
          <w:rFonts w:ascii="Tahoma" w:hAnsi="Tahoma" w:cs="Tahoma"/>
          <w:sz w:val="20"/>
        </w:rPr>
        <w:t>1</w:t>
      </w:r>
      <w:r w:rsidRPr="00F96496">
        <w:rPr>
          <w:rFonts w:ascii="Tahoma" w:hAnsi="Tahoma" w:cs="Tahoma"/>
          <w:sz w:val="20"/>
        </w:rPr>
        <w:t xml:space="preserve"> </w:t>
      </w:r>
      <w:r w:rsidR="00263859">
        <w:rPr>
          <w:rFonts w:ascii="Tahoma" w:hAnsi="Tahoma" w:cs="Tahoma"/>
          <w:sz w:val="20"/>
        </w:rPr>
        <w:t xml:space="preserve"> </w:t>
      </w:r>
      <w:r w:rsidR="006D6DC0">
        <w:rPr>
          <w:rFonts w:ascii="Tahoma" w:hAnsi="Tahoma" w:cs="Tahoma"/>
          <w:sz w:val="20"/>
        </w:rPr>
        <w:t>Α</w:t>
      </w:r>
      <w:r w:rsidR="00077F36" w:rsidRPr="001F6706">
        <w:rPr>
          <w:rFonts w:ascii="Tahoma" w:hAnsi="Tahoma" w:cs="Tahoma"/>
          <w:sz w:val="20"/>
        </w:rPr>
        <w:t xml:space="preserve">πό την </w:t>
      </w:r>
      <w:r w:rsidR="00522B6D">
        <w:rPr>
          <w:rFonts w:ascii="Tahoma" w:hAnsi="Tahoma" w:cs="Tahoma"/>
          <w:sz w:val="20"/>
        </w:rPr>
        <w:t xml:space="preserve">εν λόγω </w:t>
      </w:r>
      <w:r w:rsidR="00077F36" w:rsidRPr="001F6706">
        <w:rPr>
          <w:rFonts w:ascii="Tahoma" w:hAnsi="Tahoma" w:cs="Tahoma"/>
          <w:sz w:val="20"/>
        </w:rPr>
        <w:t>πράξη θα παραχθούν έσοδα, σύμφωνα με τ</w:t>
      </w:r>
      <w:r w:rsidR="002666B7" w:rsidRPr="001F6706">
        <w:rPr>
          <w:rFonts w:ascii="Tahoma" w:hAnsi="Tahoma" w:cs="Tahoma"/>
          <w:sz w:val="20"/>
        </w:rPr>
        <w:t>ο</w:t>
      </w:r>
      <w:r w:rsidR="00077F36" w:rsidRPr="001F6706">
        <w:rPr>
          <w:rFonts w:ascii="Tahoma" w:hAnsi="Tahoma" w:cs="Tahoma"/>
          <w:sz w:val="20"/>
        </w:rPr>
        <w:t xml:space="preserve"> συνημμέν</w:t>
      </w:r>
      <w:r w:rsidR="00C763B6" w:rsidRPr="001F6706">
        <w:rPr>
          <w:rFonts w:ascii="Tahoma" w:hAnsi="Tahoma" w:cs="Tahoma"/>
          <w:sz w:val="20"/>
        </w:rPr>
        <w:t xml:space="preserve">ο </w:t>
      </w:r>
      <w:r w:rsidR="00077F36" w:rsidRPr="001F6706">
        <w:rPr>
          <w:rFonts w:ascii="Tahoma" w:hAnsi="Tahoma" w:cs="Tahoma"/>
          <w:sz w:val="20"/>
        </w:rPr>
        <w:t xml:space="preserve"> </w:t>
      </w:r>
      <w:r w:rsidR="00C763B6" w:rsidRPr="001F6706">
        <w:rPr>
          <w:rFonts w:ascii="Tahoma" w:hAnsi="Tahoma" w:cs="Tahoma"/>
          <w:sz w:val="20"/>
        </w:rPr>
        <w:t>«</w:t>
      </w:r>
      <w:r w:rsidR="002666B7" w:rsidRPr="001F6706">
        <w:rPr>
          <w:rFonts w:ascii="Tahoma" w:hAnsi="Tahoma" w:cs="Tahoma"/>
          <w:sz w:val="20"/>
        </w:rPr>
        <w:t>Υπολογισμός των καθαρών εσόδων για Πράξεις των Προγραμμάτων του ΕΣΠΑ 2014-2020</w:t>
      </w:r>
      <w:r w:rsidR="00C763B6" w:rsidRPr="001F6706">
        <w:rPr>
          <w:rFonts w:ascii="Tahoma" w:hAnsi="Tahoma" w:cs="Tahoma"/>
          <w:sz w:val="20"/>
        </w:rPr>
        <w:t>»</w:t>
      </w:r>
      <w:r w:rsidR="0075312B" w:rsidRPr="001F6706">
        <w:rPr>
          <w:rFonts w:ascii="Tahoma" w:hAnsi="Tahoma" w:cs="Tahoma"/>
          <w:sz w:val="20"/>
        </w:rPr>
        <w:t>.</w:t>
      </w:r>
      <w:r w:rsidR="00975A8D">
        <w:rPr>
          <w:rFonts w:ascii="Tahoma" w:hAnsi="Tahoma" w:cs="Tahoma"/>
          <w:sz w:val="20"/>
        </w:rPr>
        <w:t xml:space="preserve"> </w:t>
      </w:r>
    </w:p>
    <w:p w:rsidR="003E05D6" w:rsidRDefault="003E05D6" w:rsidP="00263859">
      <w:pPr>
        <w:spacing w:before="60" w:line="280" w:lineRule="atLeast"/>
        <w:ind w:left="426"/>
        <w:rPr>
          <w:rFonts w:ascii="Tahoma" w:hAnsi="Tahoma" w:cs="Tahoma"/>
          <w:bCs/>
          <w:sz w:val="20"/>
        </w:rPr>
      </w:pPr>
      <w:r>
        <w:rPr>
          <w:rFonts w:ascii="Tahoma" w:hAnsi="Tahoma" w:cs="Tahoma"/>
          <w:sz w:val="20"/>
        </w:rPr>
        <w:t>Τ</w:t>
      </w:r>
      <w:r>
        <w:rPr>
          <w:rFonts w:ascii="Tahoma" w:hAnsi="Tahoma" w:cs="Tahoma"/>
          <w:bCs/>
          <w:sz w:val="20"/>
        </w:rPr>
        <w:t>α παραγόμενα έσοδα δεν είναι φορολογητέα</w:t>
      </w:r>
      <w:r w:rsidR="00034549">
        <w:rPr>
          <w:rFonts w:ascii="Tahoma" w:hAnsi="Tahoma" w:cs="Tahoma"/>
          <w:bCs/>
          <w:sz w:val="20"/>
        </w:rPr>
        <w:t>,</w:t>
      </w:r>
      <w:r>
        <w:rPr>
          <w:rFonts w:ascii="Tahoma" w:hAnsi="Tahoma" w:cs="Tahoma"/>
          <w:bCs/>
          <w:sz w:val="20"/>
        </w:rPr>
        <w:t xml:space="preserve"> συνεπώς δεν υπάρχει δικαίωμα έκπτωσης του φόρου των αντίστοιχων εσόδων και ως εκ τούτου ο ΦΠΑ δεν ανακτάται. </w:t>
      </w:r>
    </w:p>
    <w:p w:rsidR="00034549" w:rsidRDefault="00034549" w:rsidP="00263859">
      <w:pPr>
        <w:spacing w:before="60" w:line="280" w:lineRule="atLeast"/>
        <w:ind w:left="426"/>
        <w:rPr>
          <w:rFonts w:ascii="Tahoma" w:hAnsi="Tahoma" w:cs="Tahoma"/>
          <w:bCs/>
          <w:sz w:val="20"/>
        </w:rPr>
      </w:pPr>
      <w:r w:rsidRPr="001F6706">
        <w:rPr>
          <w:rFonts w:ascii="Tahoma" w:hAnsi="Tahoma" w:cs="Tahoma"/>
          <w:i/>
          <w:spacing w:val="40"/>
          <w:sz w:val="20"/>
        </w:rPr>
        <w:t>Εναλλακτικά</w:t>
      </w:r>
      <w:r>
        <w:rPr>
          <w:rFonts w:ascii="Tahoma" w:hAnsi="Tahoma" w:cs="Tahoma"/>
          <w:bCs/>
          <w:sz w:val="20"/>
        </w:rPr>
        <w:t xml:space="preserve"> </w:t>
      </w:r>
    </w:p>
    <w:p w:rsidR="00077F36" w:rsidRPr="0075312B" w:rsidRDefault="003E05D6" w:rsidP="00263859">
      <w:pPr>
        <w:spacing w:before="60" w:line="280" w:lineRule="atLeast"/>
        <w:ind w:left="426"/>
        <w:rPr>
          <w:rFonts w:ascii="Tahoma" w:hAnsi="Tahoma" w:cs="Tahoma"/>
          <w:sz w:val="20"/>
        </w:rPr>
      </w:pPr>
      <w:r>
        <w:rPr>
          <w:rFonts w:ascii="Tahoma" w:hAnsi="Tahoma" w:cs="Tahoma"/>
          <w:bCs/>
          <w:sz w:val="20"/>
        </w:rPr>
        <w:t xml:space="preserve">Τα παραγόμενα έσοδα </w:t>
      </w:r>
      <w:r w:rsidR="00522B6D">
        <w:rPr>
          <w:rFonts w:ascii="Tahoma" w:hAnsi="Tahoma" w:cs="Tahoma"/>
          <w:bCs/>
          <w:sz w:val="20"/>
        </w:rPr>
        <w:t>είναι φορολογητέα</w:t>
      </w:r>
      <w:r>
        <w:rPr>
          <w:rFonts w:ascii="Tahoma" w:hAnsi="Tahoma" w:cs="Tahoma"/>
          <w:bCs/>
          <w:sz w:val="20"/>
        </w:rPr>
        <w:t xml:space="preserve"> και ως εκ τούτου ο ΦΠΑ ανακτάται</w:t>
      </w:r>
      <w:r w:rsidR="00034549">
        <w:rPr>
          <w:rFonts w:ascii="Tahoma" w:hAnsi="Tahoma" w:cs="Tahoma"/>
          <w:bCs/>
          <w:sz w:val="20"/>
        </w:rPr>
        <w:t>.</w:t>
      </w:r>
    </w:p>
    <w:p w:rsidR="00B32DF8" w:rsidRDefault="00014551" w:rsidP="00263859">
      <w:pPr>
        <w:spacing w:before="60" w:line="280" w:lineRule="atLeast"/>
        <w:ind w:left="426" w:hanging="426"/>
        <w:rPr>
          <w:rFonts w:ascii="Tahoma" w:hAnsi="Tahoma" w:cs="Tahoma"/>
          <w:sz w:val="20"/>
        </w:rPr>
      </w:pPr>
      <w:r>
        <w:rPr>
          <w:rFonts w:ascii="Tahoma" w:hAnsi="Tahoma" w:cs="Tahoma"/>
          <w:sz w:val="20"/>
        </w:rPr>
        <w:t xml:space="preserve">ε) </w:t>
      </w:r>
      <w:r>
        <w:rPr>
          <w:rFonts w:ascii="Tahoma" w:hAnsi="Tahoma" w:cs="Tahoma"/>
          <w:sz w:val="20"/>
        </w:rPr>
        <w:tab/>
      </w:r>
      <w:r w:rsidR="00B32DF8" w:rsidRPr="00014551">
        <w:rPr>
          <w:rFonts w:ascii="Tahoma" w:hAnsi="Tahoma" w:cs="Tahoma"/>
          <w:sz w:val="20"/>
        </w:rPr>
        <w:t>Έχω λάβει γνώση των υποχρεώσεων που πρέπει να τηρήσω στο πλαίσιο της υλοποίησης της υποβαλλόμενης πρότασης</w:t>
      </w:r>
      <w:r w:rsidR="0075312B" w:rsidRPr="00014551">
        <w:rPr>
          <w:rFonts w:ascii="Tahoma" w:hAnsi="Tahoma" w:cs="Tahoma"/>
          <w:sz w:val="20"/>
        </w:rPr>
        <w:t>, όπως αυτές περιγράφονται στο Παράρτημα Ι της πρόσκλησης</w:t>
      </w:r>
      <w:r w:rsidR="00B32DF8" w:rsidRPr="00014551">
        <w:rPr>
          <w:rFonts w:ascii="Tahoma" w:hAnsi="Tahoma" w:cs="Tahoma"/>
          <w:sz w:val="20"/>
        </w:rPr>
        <w:t xml:space="preserve"> και εφόσον αξιολογηθεί θετικά και χρηματοδοτηθεί από το ΕΠ θα τηρήσω τις εν λόγω υποχρεώσεις.</w:t>
      </w:r>
    </w:p>
    <w:p w:rsidR="00522B6D" w:rsidRPr="00014551" w:rsidRDefault="00522B6D" w:rsidP="00664E4E">
      <w:pPr>
        <w:spacing w:before="60" w:line="280" w:lineRule="atLeast"/>
        <w:ind w:left="426" w:hanging="426"/>
        <w:rPr>
          <w:rFonts w:ascii="Tahoma" w:hAnsi="Tahoma" w:cs="Tahoma"/>
          <w:sz w:val="20"/>
        </w:rPr>
      </w:pPr>
      <w:r>
        <w:rPr>
          <w:rFonts w:ascii="Tahoma" w:hAnsi="Tahoma" w:cs="Tahoma"/>
          <w:sz w:val="20"/>
        </w:rPr>
        <w:t>στ)</w:t>
      </w:r>
      <w:r w:rsidR="00263859">
        <w:rPr>
          <w:rFonts w:ascii="Tahoma" w:hAnsi="Tahoma" w:cs="Tahoma"/>
          <w:sz w:val="20"/>
        </w:rPr>
        <w:t xml:space="preserve">  Ο φορέας λειτουργίας </w:t>
      </w:r>
      <w:r w:rsidR="00664E4E">
        <w:rPr>
          <w:rFonts w:ascii="Tahoma" w:hAnsi="Tahoma" w:cs="Tahoma"/>
          <w:sz w:val="20"/>
        </w:rPr>
        <w:t>ή/</w:t>
      </w:r>
      <w:r w:rsidR="00263859">
        <w:rPr>
          <w:rFonts w:ascii="Tahoma" w:hAnsi="Tahoma" w:cs="Tahoma"/>
          <w:sz w:val="20"/>
        </w:rPr>
        <w:t>και συντήρησης της πράξης</w:t>
      </w:r>
      <w:r w:rsidR="00070683">
        <w:rPr>
          <w:rFonts w:ascii="Tahoma" w:hAnsi="Tahoma" w:cs="Tahoma"/>
          <w:sz w:val="20"/>
        </w:rPr>
        <w:t xml:space="preserve">, </w:t>
      </w:r>
      <w:r w:rsidR="00070683" w:rsidRPr="00E07AD7">
        <w:rPr>
          <w:rFonts w:ascii="Tahoma" w:hAnsi="Tahoma" w:cs="Tahoma"/>
          <w:sz w:val="20"/>
        </w:rPr>
        <w:t xml:space="preserve">που θα αναλάβει </w:t>
      </w:r>
      <w:r w:rsidR="00070683" w:rsidRPr="00E07AD7">
        <w:rPr>
          <w:rFonts w:ascii="Tahoma" w:hAnsi="Tahoma" w:cs="Tahoma"/>
          <w:bCs/>
          <w:sz w:val="20"/>
        </w:rPr>
        <w:t>τη λειτουργία ή/ και συντήρηση του έργου,</w:t>
      </w:r>
      <w:r w:rsidR="00664E4E">
        <w:rPr>
          <w:rFonts w:ascii="Tahoma" w:hAnsi="Tahoma" w:cs="Tahoma"/>
          <w:sz w:val="20"/>
        </w:rPr>
        <w:t xml:space="preserve"> </w:t>
      </w:r>
      <w:r w:rsidR="00664E4E" w:rsidRPr="00112826">
        <w:rPr>
          <w:rFonts w:ascii="Tahoma" w:hAnsi="Tahoma" w:cs="Tahoma"/>
          <w:sz w:val="20"/>
        </w:rPr>
        <w:t>έχει λάβει γνώση και συμφωνεί με το περιεχόμενο της πρότασης</w:t>
      </w:r>
      <w:r w:rsidR="00664E4E">
        <w:rPr>
          <w:rFonts w:ascii="Tahoma" w:hAnsi="Tahoma" w:cs="Tahoma"/>
          <w:sz w:val="20"/>
        </w:rPr>
        <w:t>.</w:t>
      </w:r>
    </w:p>
    <w:p w:rsidR="00B32DF8" w:rsidRDefault="00522B6D" w:rsidP="00263859">
      <w:pPr>
        <w:spacing w:before="60" w:line="280" w:lineRule="atLeast"/>
        <w:ind w:left="426" w:hanging="426"/>
        <w:rPr>
          <w:rFonts w:ascii="Tahoma" w:hAnsi="Tahoma" w:cs="Tahoma"/>
          <w:sz w:val="20"/>
        </w:rPr>
      </w:pPr>
      <w:r>
        <w:rPr>
          <w:rFonts w:ascii="Tahoma" w:hAnsi="Tahoma" w:cs="Tahoma"/>
          <w:sz w:val="20"/>
        </w:rPr>
        <w:t xml:space="preserve">ζ) </w:t>
      </w:r>
      <w:r w:rsidR="00263859">
        <w:rPr>
          <w:rFonts w:ascii="Tahoma" w:hAnsi="Tahoma" w:cs="Tahoma"/>
          <w:sz w:val="20"/>
        </w:rPr>
        <w:t xml:space="preserve"> </w:t>
      </w:r>
      <w:r w:rsidR="00B32DF8" w:rsidRPr="00112826">
        <w:rPr>
          <w:rFonts w:ascii="Tahoma" w:hAnsi="Tahoma" w:cs="Tahoma"/>
          <w:sz w:val="20"/>
        </w:rPr>
        <w:t xml:space="preserve">Ο </w:t>
      </w:r>
      <w:r w:rsidR="00C37630">
        <w:rPr>
          <w:rFonts w:ascii="Tahoma" w:hAnsi="Tahoma" w:cs="Tahoma"/>
          <w:sz w:val="20"/>
        </w:rPr>
        <w:t>κ</w:t>
      </w:r>
      <w:r w:rsidR="00B32DF8" w:rsidRPr="00112826">
        <w:rPr>
          <w:rFonts w:ascii="Tahoma" w:hAnsi="Tahoma" w:cs="Tahoma"/>
          <w:sz w:val="20"/>
        </w:rPr>
        <w:t>ύριος του έργου (φορέας πρότασης) …………………, για λογαριασμό του οποίου προτείνεται το έργο, έχει λάβει γνώση και συμφωνεί με το περιεχόμενο της πρότασης</w:t>
      </w:r>
      <w:r w:rsidR="00014551">
        <w:rPr>
          <w:rFonts w:ascii="Tahoma" w:hAnsi="Tahoma" w:cs="Tahoma"/>
          <w:sz w:val="20"/>
        </w:rPr>
        <w:t>.</w:t>
      </w:r>
    </w:p>
    <w:p w:rsidR="006F2515" w:rsidRDefault="00522B6D" w:rsidP="00014551">
      <w:pPr>
        <w:spacing w:before="60" w:line="280" w:lineRule="atLeast"/>
        <w:ind w:left="284" w:hanging="284"/>
        <w:rPr>
          <w:rFonts w:ascii="Tahoma" w:hAnsi="Tahoma" w:cs="Tahoma"/>
          <w:sz w:val="20"/>
        </w:rPr>
      </w:pPr>
      <w:r>
        <w:rPr>
          <w:rFonts w:ascii="Tahoma" w:hAnsi="Tahoma" w:cs="Tahoma"/>
          <w:i/>
          <w:sz w:val="20"/>
        </w:rPr>
        <w:t>η</w:t>
      </w:r>
      <w:r w:rsidR="00014551">
        <w:rPr>
          <w:rFonts w:ascii="Tahoma" w:hAnsi="Tahoma" w:cs="Tahoma"/>
          <w:i/>
          <w:sz w:val="20"/>
        </w:rPr>
        <w:t xml:space="preserve">) </w:t>
      </w:r>
      <w:r w:rsidR="00263859">
        <w:rPr>
          <w:rFonts w:ascii="Tahoma" w:hAnsi="Tahoma" w:cs="Tahoma"/>
          <w:i/>
          <w:sz w:val="20"/>
        </w:rPr>
        <w:t xml:space="preserve">  </w:t>
      </w:r>
      <w:r w:rsidR="00077F36" w:rsidRPr="00832EDE">
        <w:rPr>
          <w:rFonts w:ascii="Tahoma" w:hAnsi="Tahoma" w:cs="Tahoma"/>
          <w:i/>
          <w:sz w:val="20"/>
        </w:rPr>
        <w:t>(Ά</w:t>
      </w:r>
      <w:r w:rsidR="009F7118" w:rsidRPr="00832EDE">
        <w:rPr>
          <w:rFonts w:ascii="Tahoma" w:hAnsi="Tahoma" w:cs="Tahoma"/>
          <w:i/>
          <w:sz w:val="20"/>
        </w:rPr>
        <w:t>λλο</w:t>
      </w:r>
      <w:r w:rsidR="00FB7A0F" w:rsidRPr="00832EDE">
        <w:rPr>
          <w:rFonts w:ascii="Tahoma" w:hAnsi="Tahoma" w:cs="Tahoma"/>
          <w:i/>
          <w:sz w:val="20"/>
        </w:rPr>
        <w:t>, προσδιορίζεται</w:t>
      </w:r>
      <w:r w:rsidR="00781D5D" w:rsidRPr="00832EDE">
        <w:rPr>
          <w:rFonts w:ascii="Tahoma" w:hAnsi="Tahoma" w:cs="Tahoma"/>
          <w:i/>
          <w:sz w:val="20"/>
        </w:rPr>
        <w:t xml:space="preserve"> από τη ΔΑ</w:t>
      </w:r>
      <w:r w:rsidR="00077F36" w:rsidRPr="00832EDE">
        <w:rPr>
          <w:rFonts w:ascii="Tahoma" w:hAnsi="Tahoma" w:cs="Tahoma"/>
          <w:i/>
          <w:sz w:val="20"/>
        </w:rPr>
        <w:t>)</w:t>
      </w:r>
      <w:r w:rsidR="009F7118" w:rsidRPr="00832EDE">
        <w:rPr>
          <w:rFonts w:ascii="Tahoma" w:hAnsi="Tahoma" w:cs="Tahoma"/>
          <w:sz w:val="20"/>
        </w:rPr>
        <w:t>.</w:t>
      </w:r>
    </w:p>
    <w:p w:rsidR="00886B71" w:rsidRDefault="00886B71" w:rsidP="001A1D90">
      <w:pPr>
        <w:spacing w:before="60" w:line="280" w:lineRule="atLeast"/>
        <w:rPr>
          <w:rFonts w:ascii="Tahoma" w:hAnsi="Tahoma" w:cs="Tahoma"/>
          <w:sz w:val="20"/>
        </w:rPr>
      </w:pPr>
    </w:p>
    <w:p w:rsidR="000C3A56" w:rsidRDefault="000C3A56" w:rsidP="00AC76D9">
      <w:pPr>
        <w:spacing w:before="60" w:line="280" w:lineRule="atLeast"/>
        <w:rPr>
          <w:rFonts w:ascii="Tahoma" w:hAnsi="Tahoma" w:cs="Tahoma"/>
          <w:sz w:val="18"/>
          <w:szCs w:val="18"/>
        </w:rPr>
      </w:pPr>
    </w:p>
    <w:tbl>
      <w:tblPr>
        <w:tblpPr w:leftFromText="180" w:rightFromText="180" w:vertAnchor="text" w:horzAnchor="margin" w:tblpXSpec="right" w:tblpY="172"/>
        <w:tblW w:w="4644" w:type="dxa"/>
        <w:tblLook w:val="01E0" w:firstRow="1" w:lastRow="1" w:firstColumn="1" w:lastColumn="1" w:noHBand="0" w:noVBand="0"/>
      </w:tblPr>
      <w:tblGrid>
        <w:gridCol w:w="4644"/>
      </w:tblGrid>
      <w:tr w:rsidR="00186E7F" w:rsidRPr="00AC76D9" w:rsidTr="00186E7F">
        <w:trPr>
          <w:trHeight w:val="942"/>
        </w:trPr>
        <w:tc>
          <w:tcPr>
            <w:tcW w:w="4644" w:type="dxa"/>
            <w:shd w:val="clear" w:color="auto" w:fill="auto"/>
          </w:tcPr>
          <w:p w:rsidR="00186E7F" w:rsidRPr="003F5441" w:rsidRDefault="00186E7F" w:rsidP="00186E7F">
            <w:pPr>
              <w:spacing w:before="60" w:line="280" w:lineRule="atLeast"/>
              <w:jc w:val="center"/>
              <w:rPr>
                <w:rFonts w:ascii="Tahoma" w:hAnsi="Tahoma" w:cs="Tahoma"/>
                <w:sz w:val="20"/>
              </w:rPr>
            </w:pPr>
            <w:r w:rsidRPr="003F5441">
              <w:rPr>
                <w:rFonts w:ascii="Tahoma" w:hAnsi="Tahoma" w:cs="Tahoma"/>
                <w:sz w:val="20"/>
              </w:rPr>
              <w:t>Ο Νόμιμος Εκπρόσωπος Δικαιούχου</w:t>
            </w:r>
          </w:p>
          <w:p w:rsidR="00186E7F" w:rsidRPr="003F5441" w:rsidRDefault="00186E7F" w:rsidP="00186E7F">
            <w:pPr>
              <w:spacing w:before="60" w:line="280" w:lineRule="atLeast"/>
              <w:rPr>
                <w:rFonts w:ascii="Tahoma" w:hAnsi="Tahoma" w:cs="Tahoma"/>
                <w:sz w:val="20"/>
              </w:rPr>
            </w:pPr>
          </w:p>
        </w:tc>
      </w:tr>
      <w:tr w:rsidR="00186E7F" w:rsidRPr="00AC76D9" w:rsidTr="00186E7F">
        <w:trPr>
          <w:trHeight w:val="1055"/>
        </w:trPr>
        <w:tc>
          <w:tcPr>
            <w:tcW w:w="4644" w:type="dxa"/>
            <w:shd w:val="clear" w:color="auto" w:fill="auto"/>
          </w:tcPr>
          <w:p w:rsidR="00186E7F" w:rsidRPr="003F5441" w:rsidRDefault="00186E7F" w:rsidP="00186E7F">
            <w:pPr>
              <w:spacing w:before="60" w:line="280" w:lineRule="atLeast"/>
              <w:jc w:val="center"/>
              <w:rPr>
                <w:rFonts w:ascii="Tahoma" w:hAnsi="Tahoma" w:cs="Tahoma"/>
                <w:sz w:val="20"/>
              </w:rPr>
            </w:pPr>
            <w:r w:rsidRPr="003F5441">
              <w:rPr>
                <w:rFonts w:ascii="Tahoma" w:hAnsi="Tahoma" w:cs="Tahoma"/>
                <w:sz w:val="20"/>
              </w:rPr>
              <w:t>(υπογραφή)</w:t>
            </w:r>
          </w:p>
          <w:p w:rsidR="00186E7F" w:rsidRPr="003F5441" w:rsidRDefault="00186E7F" w:rsidP="00186E7F">
            <w:pPr>
              <w:spacing w:before="60" w:line="280" w:lineRule="atLeast"/>
              <w:ind w:left="720"/>
              <w:rPr>
                <w:rFonts w:ascii="Tahoma" w:hAnsi="Tahoma" w:cs="Tahoma"/>
                <w:sz w:val="20"/>
              </w:rPr>
            </w:pPr>
          </w:p>
        </w:tc>
      </w:tr>
    </w:tbl>
    <w:p w:rsidR="000C3A56" w:rsidRPr="00AC76D9" w:rsidRDefault="000C3A56" w:rsidP="00AC76D9">
      <w:pPr>
        <w:spacing w:before="60" w:line="280" w:lineRule="atLeast"/>
        <w:rPr>
          <w:rFonts w:ascii="Tahoma" w:hAnsi="Tahoma" w:cs="Tahoma"/>
          <w:sz w:val="18"/>
          <w:szCs w:val="18"/>
        </w:rPr>
      </w:pPr>
    </w:p>
    <w:p w:rsidR="000806C9" w:rsidRDefault="000806C9" w:rsidP="00AC76D9">
      <w:pPr>
        <w:keepNext/>
        <w:spacing w:before="60" w:line="280" w:lineRule="atLeast"/>
        <w:jc w:val="left"/>
        <w:outlineLvl w:val="0"/>
        <w:rPr>
          <w:rFonts w:ascii="Tahoma" w:hAnsi="Tahoma" w:cs="Tahoma"/>
          <w:b/>
          <w:sz w:val="18"/>
          <w:szCs w:val="18"/>
          <w:lang w:val="en-US"/>
        </w:rPr>
      </w:pPr>
    </w:p>
    <w:p w:rsidR="000806C9" w:rsidRDefault="000806C9" w:rsidP="00AC76D9">
      <w:pPr>
        <w:keepNext/>
        <w:spacing w:before="60" w:line="280" w:lineRule="atLeast"/>
        <w:jc w:val="left"/>
        <w:outlineLvl w:val="0"/>
        <w:rPr>
          <w:rFonts w:ascii="Tahoma" w:hAnsi="Tahoma" w:cs="Tahoma"/>
          <w:b/>
          <w:sz w:val="18"/>
          <w:szCs w:val="18"/>
          <w:lang w:val="en-US"/>
        </w:rPr>
      </w:pPr>
    </w:p>
    <w:p w:rsidR="005B4364" w:rsidRDefault="005B4364" w:rsidP="00AC76D9">
      <w:pPr>
        <w:keepNext/>
        <w:spacing w:before="60" w:line="280" w:lineRule="atLeast"/>
        <w:jc w:val="left"/>
        <w:outlineLvl w:val="0"/>
        <w:rPr>
          <w:rFonts w:ascii="Tahoma" w:hAnsi="Tahoma" w:cs="Tahoma"/>
          <w:sz w:val="18"/>
          <w:szCs w:val="18"/>
        </w:rPr>
      </w:pPr>
    </w:p>
    <w:p w:rsidR="00626BE4" w:rsidRPr="001F72DC" w:rsidRDefault="00626BE4" w:rsidP="009F752B">
      <w:pPr>
        <w:keepNext/>
        <w:spacing w:before="60" w:line="280" w:lineRule="atLeast"/>
        <w:outlineLvl w:val="0"/>
        <w:rPr>
          <w:rFonts w:ascii="Tahoma" w:hAnsi="Tahoma" w:cs="Tahoma"/>
          <w:i/>
          <w:sz w:val="18"/>
          <w:szCs w:val="18"/>
        </w:rPr>
      </w:pPr>
    </w:p>
    <w:p w:rsidR="005B4364" w:rsidRDefault="005B4364" w:rsidP="000806C9">
      <w:pPr>
        <w:spacing w:before="60" w:line="280" w:lineRule="atLeast"/>
        <w:ind w:left="360"/>
        <w:rPr>
          <w:rFonts w:ascii="Tahoma" w:hAnsi="Tahoma" w:cs="Tahoma"/>
          <w:sz w:val="18"/>
          <w:szCs w:val="18"/>
        </w:rPr>
      </w:pPr>
    </w:p>
    <w:p w:rsidR="000806C9" w:rsidRDefault="000806C9" w:rsidP="000806C9">
      <w:pPr>
        <w:spacing w:before="60" w:line="280" w:lineRule="atLeast"/>
        <w:ind w:left="360"/>
        <w:rPr>
          <w:rFonts w:ascii="Tahoma" w:hAnsi="Tahoma" w:cs="Tahoma"/>
          <w:b/>
          <w:sz w:val="18"/>
          <w:szCs w:val="18"/>
          <w:lang w:val="en-US"/>
        </w:rPr>
      </w:pPr>
    </w:p>
    <w:p w:rsidR="000806C9" w:rsidRDefault="000806C9" w:rsidP="000806C9">
      <w:pPr>
        <w:spacing w:before="60" w:line="280" w:lineRule="atLeast"/>
        <w:ind w:left="360"/>
        <w:rPr>
          <w:rFonts w:ascii="Tahoma" w:hAnsi="Tahoma" w:cs="Tahoma"/>
          <w:i/>
          <w:sz w:val="18"/>
          <w:szCs w:val="18"/>
          <w:lang w:val="en-US"/>
        </w:rPr>
      </w:pPr>
    </w:p>
    <w:p w:rsidR="000806C9" w:rsidRPr="00BD0134" w:rsidRDefault="000806C9" w:rsidP="000806C9">
      <w:pPr>
        <w:spacing w:before="60" w:line="280" w:lineRule="atLeast"/>
        <w:ind w:left="360"/>
        <w:rPr>
          <w:rFonts w:ascii="Tahoma" w:hAnsi="Tahoma" w:cs="Tahoma"/>
          <w:i/>
          <w:sz w:val="18"/>
          <w:szCs w:val="18"/>
        </w:rPr>
      </w:pPr>
      <w:r w:rsidRPr="00AC76D9">
        <w:rPr>
          <w:rFonts w:ascii="Tahoma" w:hAnsi="Tahoma" w:cs="Tahoma"/>
          <w:b/>
          <w:sz w:val="18"/>
          <w:szCs w:val="18"/>
        </w:rPr>
        <w:t>ΣΥΝΗΜΜΕΝΑ ΕΓΓΡΑΦΑ:</w:t>
      </w:r>
    </w:p>
    <w:p w:rsidR="000806C9" w:rsidRPr="00BD0134" w:rsidRDefault="000806C9" w:rsidP="000806C9">
      <w:pPr>
        <w:spacing w:before="60" w:line="280" w:lineRule="atLeast"/>
        <w:ind w:left="360"/>
        <w:rPr>
          <w:rFonts w:ascii="Tahoma" w:hAnsi="Tahoma" w:cs="Tahoma"/>
          <w:i/>
          <w:sz w:val="18"/>
          <w:szCs w:val="18"/>
        </w:rPr>
      </w:pPr>
      <w:r w:rsidRPr="001F72DC">
        <w:rPr>
          <w:rFonts w:ascii="Tahoma" w:hAnsi="Tahoma" w:cs="Tahoma"/>
          <w:i/>
          <w:sz w:val="18"/>
          <w:szCs w:val="18"/>
        </w:rPr>
        <w:t xml:space="preserve">Τα </w:t>
      </w:r>
      <w:r>
        <w:rPr>
          <w:rFonts w:ascii="Tahoma" w:hAnsi="Tahoma" w:cs="Tahoma"/>
          <w:i/>
          <w:sz w:val="18"/>
          <w:szCs w:val="18"/>
        </w:rPr>
        <w:t>ακόλουθα</w:t>
      </w:r>
      <w:r w:rsidRPr="001F72DC">
        <w:rPr>
          <w:rFonts w:ascii="Tahoma" w:hAnsi="Tahoma" w:cs="Tahoma"/>
          <w:i/>
          <w:sz w:val="18"/>
          <w:szCs w:val="18"/>
        </w:rPr>
        <w:t xml:space="preserve"> έχουν υποβληθεί στο ΟΠΣ – ΕΣΠΑ με </w:t>
      </w:r>
      <w:r>
        <w:rPr>
          <w:rFonts w:ascii="Tahoma" w:hAnsi="Tahoma" w:cs="Tahoma"/>
          <w:i/>
          <w:sz w:val="18"/>
          <w:szCs w:val="18"/>
        </w:rPr>
        <w:t>α/α</w:t>
      </w:r>
      <w:r w:rsidRPr="001F72DC">
        <w:rPr>
          <w:rFonts w:ascii="Tahoma" w:hAnsi="Tahoma" w:cs="Tahoma"/>
          <w:i/>
          <w:sz w:val="18"/>
          <w:szCs w:val="18"/>
        </w:rPr>
        <w:t xml:space="preserve"> Τεχνικού Δελτίου Πράξης ………., για την πράξη με κωδικό </w:t>
      </w:r>
      <w:r w:rsidRPr="001F72DC">
        <w:rPr>
          <w:rFonts w:ascii="Tahoma" w:hAnsi="Tahoma" w:cs="Tahoma"/>
          <w:i/>
          <w:sz w:val="18"/>
          <w:szCs w:val="18"/>
          <w:lang w:val="en-US"/>
        </w:rPr>
        <w:t>MIS</w:t>
      </w:r>
      <w:r>
        <w:rPr>
          <w:rFonts w:ascii="Tahoma" w:hAnsi="Tahoma" w:cs="Tahoma"/>
          <w:i/>
          <w:sz w:val="18"/>
          <w:szCs w:val="18"/>
        </w:rPr>
        <w:t xml:space="preserve"> </w:t>
      </w:r>
      <w:r w:rsidRPr="001F72DC">
        <w:rPr>
          <w:rFonts w:ascii="Tahoma" w:hAnsi="Tahoma" w:cs="Tahoma"/>
          <w:i/>
          <w:sz w:val="18"/>
          <w:szCs w:val="18"/>
        </w:rPr>
        <w:t>……….</w:t>
      </w:r>
    </w:p>
    <w:p w:rsidR="00987EAA" w:rsidRDefault="00987EAA" w:rsidP="00987EAA">
      <w:pPr>
        <w:widowControl w:val="0"/>
        <w:autoSpaceDE w:val="0"/>
        <w:autoSpaceDN w:val="0"/>
        <w:adjustRightInd w:val="0"/>
        <w:spacing w:after="120" w:line="264" w:lineRule="auto"/>
        <w:ind w:left="667" w:right="121"/>
        <w:rPr>
          <w:rFonts w:cs="Arial"/>
          <w:color w:val="000000"/>
          <w:sz w:val="18"/>
          <w:szCs w:val="18"/>
        </w:rPr>
      </w:pPr>
      <w:r>
        <w:rPr>
          <w:rFonts w:cs="Arial"/>
          <w:color w:val="000000"/>
          <w:sz w:val="18"/>
          <w:szCs w:val="18"/>
        </w:rPr>
        <w:t>02. Τεχνικό Δελτίο Πράξης</w:t>
      </w:r>
    </w:p>
    <w:p w:rsidR="00987EAA" w:rsidRDefault="00987EAA" w:rsidP="00987EAA">
      <w:pPr>
        <w:widowControl w:val="0"/>
        <w:autoSpaceDE w:val="0"/>
        <w:autoSpaceDN w:val="0"/>
        <w:adjustRightInd w:val="0"/>
        <w:spacing w:after="120" w:line="264" w:lineRule="auto"/>
        <w:ind w:left="667" w:right="121"/>
        <w:rPr>
          <w:rFonts w:cs="Arial"/>
          <w:color w:val="000000"/>
          <w:sz w:val="18"/>
          <w:szCs w:val="18"/>
        </w:rPr>
      </w:pPr>
      <w:r>
        <w:rPr>
          <w:rFonts w:cs="Arial"/>
          <w:color w:val="000000"/>
          <w:sz w:val="18"/>
          <w:szCs w:val="18"/>
        </w:rPr>
        <w:t xml:space="preserve"> 03. Στοιχεία που τεκμηριώνουν την αρμοδιότητα του δικαιούχου</w:t>
      </w:r>
    </w:p>
    <w:p w:rsidR="00987EAA" w:rsidRDefault="00987EAA" w:rsidP="00987EAA">
      <w:pPr>
        <w:widowControl w:val="0"/>
        <w:autoSpaceDE w:val="0"/>
        <w:autoSpaceDN w:val="0"/>
        <w:adjustRightInd w:val="0"/>
        <w:spacing w:after="120" w:line="264" w:lineRule="auto"/>
        <w:ind w:left="667" w:right="121"/>
        <w:rPr>
          <w:rFonts w:cs="Arial"/>
          <w:color w:val="000000"/>
          <w:sz w:val="18"/>
          <w:szCs w:val="18"/>
        </w:rPr>
      </w:pPr>
      <w:r>
        <w:rPr>
          <w:rFonts w:cs="Arial"/>
          <w:color w:val="000000"/>
          <w:sz w:val="18"/>
          <w:szCs w:val="18"/>
        </w:rPr>
        <w:t xml:space="preserve"> 05. Απόφαση Αρμόδιου Συλλογικού Οργάνου για την υποβολή της πρότασης</w:t>
      </w:r>
    </w:p>
    <w:p w:rsidR="00987EAA" w:rsidRDefault="00987EAA" w:rsidP="00987EAA">
      <w:pPr>
        <w:widowControl w:val="0"/>
        <w:autoSpaceDE w:val="0"/>
        <w:autoSpaceDN w:val="0"/>
        <w:adjustRightInd w:val="0"/>
        <w:spacing w:after="120" w:line="264" w:lineRule="auto"/>
        <w:ind w:left="667" w:right="121"/>
        <w:rPr>
          <w:rFonts w:cs="Arial"/>
          <w:color w:val="000000"/>
          <w:sz w:val="18"/>
          <w:szCs w:val="18"/>
        </w:rPr>
      </w:pPr>
      <w:r>
        <w:rPr>
          <w:rFonts w:cs="Arial"/>
          <w:color w:val="000000"/>
          <w:sz w:val="18"/>
          <w:szCs w:val="18"/>
        </w:rPr>
        <w:t xml:space="preserve"> 06. Προγραμματική σύμβαση, εφόσον απαιτείται</w:t>
      </w:r>
    </w:p>
    <w:p w:rsidR="00987EAA" w:rsidRDefault="00987EAA" w:rsidP="00987EAA">
      <w:pPr>
        <w:widowControl w:val="0"/>
        <w:autoSpaceDE w:val="0"/>
        <w:autoSpaceDN w:val="0"/>
        <w:adjustRightInd w:val="0"/>
        <w:spacing w:after="120" w:line="264" w:lineRule="auto"/>
        <w:ind w:left="667" w:right="121"/>
        <w:rPr>
          <w:rFonts w:cs="Arial"/>
          <w:color w:val="000000"/>
          <w:sz w:val="18"/>
          <w:szCs w:val="18"/>
        </w:rPr>
      </w:pPr>
      <w:r>
        <w:rPr>
          <w:rFonts w:cs="Arial"/>
          <w:color w:val="000000"/>
          <w:sz w:val="18"/>
          <w:szCs w:val="18"/>
        </w:rPr>
        <w:t xml:space="preserve"> 08. Κανονιστικό πλαίσιο ορισμού του φορέα λειτουργίας και συντήρησης της πράξης</w:t>
      </w:r>
    </w:p>
    <w:p w:rsidR="00987EAA" w:rsidRDefault="00987EAA" w:rsidP="00987EAA">
      <w:pPr>
        <w:widowControl w:val="0"/>
        <w:autoSpaceDE w:val="0"/>
        <w:autoSpaceDN w:val="0"/>
        <w:adjustRightInd w:val="0"/>
        <w:spacing w:after="120" w:line="264" w:lineRule="auto"/>
        <w:ind w:left="667" w:right="121"/>
        <w:rPr>
          <w:rFonts w:cs="Arial"/>
          <w:color w:val="000000"/>
          <w:sz w:val="18"/>
          <w:szCs w:val="18"/>
        </w:rPr>
      </w:pPr>
      <w:r>
        <w:rPr>
          <w:rFonts w:cs="Arial"/>
          <w:color w:val="000000"/>
          <w:sz w:val="18"/>
          <w:szCs w:val="18"/>
        </w:rPr>
        <w:t xml:space="preserve"> 20. Υπολογισμός </w:t>
      </w:r>
      <w:r w:rsidRPr="00AC19F2">
        <w:rPr>
          <w:rFonts w:cs="Arial"/>
          <w:color w:val="000000"/>
          <w:sz w:val="18"/>
          <w:szCs w:val="18"/>
        </w:rPr>
        <w:t>των καθαρών εσόδων για Πράξεις που παράγουν έσοδα</w:t>
      </w:r>
    </w:p>
    <w:p w:rsidR="00987EAA" w:rsidRDefault="00987EAA" w:rsidP="00987EAA">
      <w:pPr>
        <w:widowControl w:val="0"/>
        <w:autoSpaceDE w:val="0"/>
        <w:autoSpaceDN w:val="0"/>
        <w:adjustRightInd w:val="0"/>
        <w:spacing w:after="120" w:line="264" w:lineRule="auto"/>
        <w:ind w:left="667" w:right="121"/>
        <w:rPr>
          <w:rFonts w:cs="Arial"/>
          <w:color w:val="000000"/>
          <w:sz w:val="18"/>
          <w:szCs w:val="18"/>
        </w:rPr>
      </w:pPr>
      <w:r>
        <w:rPr>
          <w:rFonts w:cs="Arial"/>
          <w:color w:val="000000"/>
          <w:sz w:val="18"/>
          <w:szCs w:val="18"/>
        </w:rPr>
        <w:t xml:space="preserve"> 22. Τυποποιημένα χρονοδιαγράμματα για την εκτίμηση της </w:t>
      </w:r>
      <w:proofErr w:type="spellStart"/>
      <w:r>
        <w:rPr>
          <w:rFonts w:cs="Arial"/>
          <w:color w:val="000000"/>
          <w:sz w:val="18"/>
          <w:szCs w:val="18"/>
        </w:rPr>
        <w:t>ρεαλιστικότητας</w:t>
      </w:r>
      <w:proofErr w:type="spellEnd"/>
      <w:r>
        <w:rPr>
          <w:rFonts w:cs="Arial"/>
          <w:color w:val="000000"/>
          <w:sz w:val="18"/>
          <w:szCs w:val="18"/>
        </w:rPr>
        <w:t xml:space="preserve"> του χρονοδιαγράμματος</w:t>
      </w:r>
    </w:p>
    <w:p w:rsidR="00987EAA" w:rsidRDefault="00987EAA" w:rsidP="00987EAA">
      <w:pPr>
        <w:widowControl w:val="0"/>
        <w:autoSpaceDE w:val="0"/>
        <w:autoSpaceDN w:val="0"/>
        <w:adjustRightInd w:val="0"/>
        <w:spacing w:after="120" w:line="264" w:lineRule="auto"/>
        <w:ind w:left="667" w:right="121"/>
        <w:rPr>
          <w:rFonts w:cs="Arial"/>
          <w:color w:val="000000"/>
          <w:sz w:val="18"/>
          <w:szCs w:val="18"/>
        </w:rPr>
      </w:pPr>
      <w:r>
        <w:rPr>
          <w:rFonts w:cs="Arial"/>
          <w:color w:val="000000"/>
          <w:sz w:val="18"/>
          <w:szCs w:val="18"/>
        </w:rPr>
        <w:t xml:space="preserve"> 32. Πίνακες για την εξέταση της συμμόρφωσης με τις κατευθύνσεις της ΚΥΑ ΣΜΠΕ του ΕΠ</w:t>
      </w:r>
    </w:p>
    <w:p w:rsidR="00987EAA" w:rsidRDefault="00987EAA" w:rsidP="00987EAA">
      <w:pPr>
        <w:widowControl w:val="0"/>
        <w:autoSpaceDE w:val="0"/>
        <w:autoSpaceDN w:val="0"/>
        <w:adjustRightInd w:val="0"/>
        <w:spacing w:after="120" w:line="264" w:lineRule="auto"/>
        <w:ind w:left="667" w:right="121"/>
        <w:rPr>
          <w:rFonts w:cs="Arial"/>
          <w:color w:val="000000"/>
          <w:sz w:val="18"/>
          <w:szCs w:val="18"/>
        </w:rPr>
      </w:pPr>
      <w:r>
        <w:rPr>
          <w:rFonts w:cs="Arial"/>
          <w:color w:val="000000"/>
          <w:sz w:val="18"/>
          <w:szCs w:val="18"/>
        </w:rPr>
        <w:t xml:space="preserve"> 35. Μελέτη Περιβαλλοντικών Επιπτώσεων, Τεχνική Σύνοψη και σχετικός χάρτης, εφόσον απαιτείται</w:t>
      </w:r>
    </w:p>
    <w:p w:rsidR="00987EAA" w:rsidRDefault="00987EAA" w:rsidP="00987EAA">
      <w:pPr>
        <w:widowControl w:val="0"/>
        <w:autoSpaceDE w:val="0"/>
        <w:autoSpaceDN w:val="0"/>
        <w:adjustRightInd w:val="0"/>
        <w:spacing w:after="120" w:line="264" w:lineRule="auto"/>
        <w:ind w:left="667" w:right="121"/>
        <w:rPr>
          <w:rFonts w:cs="Arial"/>
          <w:color w:val="000000"/>
          <w:sz w:val="18"/>
          <w:szCs w:val="18"/>
        </w:rPr>
      </w:pPr>
      <w:r>
        <w:rPr>
          <w:rFonts w:cs="Arial"/>
          <w:color w:val="000000"/>
          <w:sz w:val="18"/>
          <w:szCs w:val="18"/>
        </w:rPr>
        <w:t xml:space="preserve"> 41. Βεβαίωση-Δήλωση ανάληψης λειτουργίας και συντήρησης του Έργου</w:t>
      </w:r>
    </w:p>
    <w:p w:rsidR="00987EAA" w:rsidRDefault="00987EAA" w:rsidP="00987EAA">
      <w:pPr>
        <w:widowControl w:val="0"/>
        <w:autoSpaceDE w:val="0"/>
        <w:autoSpaceDN w:val="0"/>
        <w:adjustRightInd w:val="0"/>
        <w:spacing w:after="120" w:line="264" w:lineRule="auto"/>
        <w:ind w:left="667" w:right="121"/>
        <w:rPr>
          <w:rFonts w:cs="Arial"/>
          <w:color w:val="000000"/>
          <w:sz w:val="18"/>
          <w:szCs w:val="18"/>
        </w:rPr>
      </w:pPr>
      <w:r>
        <w:rPr>
          <w:rFonts w:cs="Arial"/>
          <w:color w:val="000000"/>
          <w:sz w:val="18"/>
          <w:szCs w:val="18"/>
        </w:rPr>
        <w:t xml:space="preserve"> 51. Πίνακας αποτύπωσης των αναγκαίων, τεχνικών υποστηρικτικών μελετών και της ωρίμανσης Πράξης</w:t>
      </w:r>
    </w:p>
    <w:p w:rsidR="00987EAA" w:rsidRDefault="00987EAA" w:rsidP="00987EAA">
      <w:pPr>
        <w:widowControl w:val="0"/>
        <w:autoSpaceDE w:val="0"/>
        <w:autoSpaceDN w:val="0"/>
        <w:adjustRightInd w:val="0"/>
        <w:spacing w:after="120" w:line="264" w:lineRule="auto"/>
        <w:ind w:left="667" w:right="121"/>
        <w:rPr>
          <w:rFonts w:cs="Arial"/>
          <w:color w:val="000000"/>
          <w:sz w:val="18"/>
          <w:szCs w:val="18"/>
        </w:rPr>
      </w:pPr>
      <w:r>
        <w:rPr>
          <w:rFonts w:cs="Arial"/>
          <w:color w:val="000000"/>
          <w:sz w:val="18"/>
          <w:szCs w:val="18"/>
        </w:rPr>
        <w:t xml:space="preserve"> 52. Πίνακας αποτύπωσης των αδειών και εγκρίσεων του συνόλου της πράξης και του βαθμού προόδου αυτής</w:t>
      </w:r>
    </w:p>
    <w:p w:rsidR="00987EAA" w:rsidRDefault="00987EAA" w:rsidP="00987EAA">
      <w:pPr>
        <w:widowControl w:val="0"/>
        <w:autoSpaceDE w:val="0"/>
        <w:autoSpaceDN w:val="0"/>
        <w:adjustRightInd w:val="0"/>
        <w:spacing w:after="120" w:line="264" w:lineRule="auto"/>
        <w:ind w:left="667" w:right="121"/>
        <w:rPr>
          <w:rFonts w:cs="Arial"/>
          <w:color w:val="000000"/>
          <w:sz w:val="18"/>
          <w:szCs w:val="18"/>
        </w:rPr>
      </w:pPr>
      <w:r>
        <w:rPr>
          <w:rFonts w:cs="Arial"/>
          <w:color w:val="000000"/>
          <w:sz w:val="18"/>
          <w:szCs w:val="18"/>
        </w:rPr>
        <w:t xml:space="preserve"> 60. Διοικητική Ικανότητα / Οργανωτική Δομή και Διαδικασίες</w:t>
      </w:r>
    </w:p>
    <w:p w:rsidR="00987EAA" w:rsidRDefault="00987EAA" w:rsidP="00987EAA">
      <w:pPr>
        <w:widowControl w:val="0"/>
        <w:autoSpaceDE w:val="0"/>
        <w:autoSpaceDN w:val="0"/>
        <w:adjustRightInd w:val="0"/>
        <w:spacing w:after="120" w:line="264" w:lineRule="auto"/>
        <w:ind w:left="667" w:right="121"/>
        <w:rPr>
          <w:rFonts w:cs="Arial"/>
          <w:color w:val="000000"/>
          <w:sz w:val="18"/>
          <w:szCs w:val="18"/>
        </w:rPr>
      </w:pPr>
      <w:r>
        <w:rPr>
          <w:rFonts w:cs="Arial"/>
          <w:color w:val="000000"/>
          <w:sz w:val="18"/>
          <w:szCs w:val="18"/>
        </w:rPr>
        <w:t xml:space="preserve"> 61. Διοικητική Ικανότητα / Διαδικασίες διαχείρισης και υλοποίησης έργων</w:t>
      </w:r>
    </w:p>
    <w:p w:rsidR="00987EAA" w:rsidRDefault="00987EAA" w:rsidP="00987EAA">
      <w:pPr>
        <w:widowControl w:val="0"/>
        <w:autoSpaceDE w:val="0"/>
        <w:autoSpaceDN w:val="0"/>
        <w:adjustRightInd w:val="0"/>
        <w:spacing w:after="120" w:line="264" w:lineRule="auto"/>
        <w:ind w:left="667" w:right="121"/>
        <w:rPr>
          <w:rFonts w:cs="Arial"/>
          <w:color w:val="000000"/>
          <w:sz w:val="18"/>
          <w:szCs w:val="18"/>
        </w:rPr>
      </w:pPr>
      <w:r>
        <w:rPr>
          <w:rFonts w:cs="Arial"/>
          <w:color w:val="000000"/>
          <w:sz w:val="18"/>
          <w:szCs w:val="18"/>
        </w:rPr>
        <w:t xml:space="preserve"> 62. Επιχειρησιακή ικανότητα / Ομάδα Έργου &amp; Υλοποίηση συναφών Έργων</w:t>
      </w:r>
    </w:p>
    <w:p w:rsidR="00987EAA" w:rsidRDefault="00987EAA" w:rsidP="00987EAA">
      <w:pPr>
        <w:widowControl w:val="0"/>
        <w:autoSpaceDE w:val="0"/>
        <w:autoSpaceDN w:val="0"/>
        <w:adjustRightInd w:val="0"/>
        <w:spacing w:after="120" w:line="264" w:lineRule="auto"/>
        <w:ind w:left="667" w:right="121"/>
        <w:rPr>
          <w:rFonts w:cs="Arial"/>
          <w:color w:val="000000"/>
          <w:sz w:val="18"/>
          <w:szCs w:val="18"/>
        </w:rPr>
      </w:pPr>
      <w:r>
        <w:rPr>
          <w:rFonts w:cs="Arial"/>
          <w:color w:val="000000"/>
          <w:sz w:val="18"/>
          <w:szCs w:val="18"/>
        </w:rPr>
        <w:t xml:space="preserve"> 63. Επιχειρησιακή ικανότητα / Εμπειρία στην υλοποίηση συναφών έργων</w:t>
      </w:r>
    </w:p>
    <w:p w:rsidR="00987EAA" w:rsidRDefault="00987EAA" w:rsidP="00987EAA">
      <w:pPr>
        <w:widowControl w:val="0"/>
        <w:autoSpaceDE w:val="0"/>
        <w:autoSpaceDN w:val="0"/>
        <w:adjustRightInd w:val="0"/>
        <w:spacing w:after="120" w:line="264" w:lineRule="auto"/>
        <w:ind w:left="667" w:right="121"/>
        <w:rPr>
          <w:rFonts w:cs="Arial"/>
          <w:color w:val="000000"/>
          <w:sz w:val="18"/>
          <w:szCs w:val="18"/>
        </w:rPr>
      </w:pPr>
      <w:r>
        <w:rPr>
          <w:rFonts w:cs="Arial"/>
          <w:color w:val="000000"/>
          <w:sz w:val="18"/>
          <w:szCs w:val="18"/>
        </w:rPr>
        <w:t xml:space="preserve"> 64. Χρηματοοικονομική ικανότητα, εφόσον απαιτείται</w:t>
      </w:r>
    </w:p>
    <w:p w:rsidR="00987EAA" w:rsidRPr="00AC19F2" w:rsidRDefault="00987EAA" w:rsidP="00987EAA">
      <w:pPr>
        <w:widowControl w:val="0"/>
        <w:autoSpaceDE w:val="0"/>
        <w:autoSpaceDN w:val="0"/>
        <w:adjustRightInd w:val="0"/>
        <w:spacing w:after="120" w:line="264" w:lineRule="auto"/>
        <w:ind w:left="667" w:right="121"/>
        <w:rPr>
          <w:rFonts w:cs="Arial"/>
          <w:color w:val="000000"/>
          <w:sz w:val="18"/>
          <w:szCs w:val="18"/>
        </w:rPr>
      </w:pPr>
      <w:r>
        <w:rPr>
          <w:rFonts w:cs="Arial"/>
          <w:color w:val="000000"/>
          <w:sz w:val="18"/>
          <w:szCs w:val="18"/>
        </w:rPr>
        <w:t xml:space="preserve"> Λοιπά έγγραφα:     </w:t>
      </w:r>
    </w:p>
    <w:p w:rsidR="00987EAA" w:rsidRPr="001F067D" w:rsidRDefault="00987EAA" w:rsidP="00987EAA">
      <w:pPr>
        <w:widowControl w:val="0"/>
        <w:numPr>
          <w:ilvl w:val="0"/>
          <w:numId w:val="14"/>
        </w:numPr>
        <w:autoSpaceDE w:val="0"/>
        <w:autoSpaceDN w:val="0"/>
        <w:adjustRightInd w:val="0"/>
        <w:spacing w:after="120" w:line="264" w:lineRule="auto"/>
        <w:ind w:left="993" w:right="121" w:hanging="284"/>
        <w:jc w:val="left"/>
        <w:rPr>
          <w:rFonts w:cs="Arial"/>
          <w:sz w:val="24"/>
          <w:szCs w:val="24"/>
        </w:rPr>
      </w:pPr>
      <w:r>
        <w:rPr>
          <w:rFonts w:cs="Arial"/>
          <w:color w:val="000000"/>
          <w:sz w:val="18"/>
          <w:szCs w:val="18"/>
        </w:rPr>
        <w:t xml:space="preserve">Απόφαση του αρμόδιου συλλογικού οργάνου για την απόσυρση αίτησης χρηματοδότησης που έχει ήδη υποβληθεί σε προηγούμενη πρόσκληση του ΕΣΠΑ 2014-2020 και αφορά προτεινόμενη πράξη ή αντίστοιχη δήλωση του εξουσιοδοτημένου εκπροσώπου του αρμόδιου συλλογικού οργάνου, εάν απαιτείται. Η απόφαση απόσυρσης είναι δυνατόν να περικλείεται στην απόφαση του αρμόδιου συλλογικού οργάνου για την υποβολή αίτησης χρηματοδότησης στην παρούσα πρόσκληση. </w:t>
      </w:r>
    </w:p>
    <w:p w:rsidR="00987EAA" w:rsidRPr="001F067D" w:rsidRDefault="00987EAA" w:rsidP="00987EAA">
      <w:pPr>
        <w:widowControl w:val="0"/>
        <w:numPr>
          <w:ilvl w:val="0"/>
          <w:numId w:val="14"/>
        </w:numPr>
        <w:autoSpaceDE w:val="0"/>
        <w:autoSpaceDN w:val="0"/>
        <w:adjustRightInd w:val="0"/>
        <w:spacing w:after="120" w:line="264" w:lineRule="auto"/>
        <w:ind w:left="993" w:right="121" w:hanging="284"/>
        <w:jc w:val="left"/>
        <w:rPr>
          <w:rFonts w:cs="Arial"/>
          <w:sz w:val="24"/>
          <w:szCs w:val="24"/>
        </w:rPr>
      </w:pPr>
      <w:r>
        <w:rPr>
          <w:rFonts w:cs="Arial"/>
          <w:color w:val="000000"/>
          <w:sz w:val="18"/>
          <w:szCs w:val="18"/>
        </w:rPr>
        <w:t xml:space="preserve">Απόφαση έγκρισης αναθεώρησης ΠΕΣΔΑ σύμφωνα με το άρθρο 35 του Ν.4042/2012 όπως ισχύει, στο οποίο θα προβλέπεται η προτεινόμενη πράξη. </w:t>
      </w:r>
    </w:p>
    <w:p w:rsidR="00987EAA" w:rsidRPr="001F067D" w:rsidRDefault="00987EAA" w:rsidP="00987EAA">
      <w:pPr>
        <w:widowControl w:val="0"/>
        <w:numPr>
          <w:ilvl w:val="0"/>
          <w:numId w:val="14"/>
        </w:numPr>
        <w:autoSpaceDE w:val="0"/>
        <w:autoSpaceDN w:val="0"/>
        <w:adjustRightInd w:val="0"/>
        <w:spacing w:after="120" w:line="264" w:lineRule="auto"/>
        <w:ind w:left="993" w:right="121" w:hanging="284"/>
        <w:jc w:val="left"/>
        <w:rPr>
          <w:rFonts w:cs="Arial"/>
          <w:sz w:val="24"/>
          <w:szCs w:val="24"/>
        </w:rPr>
      </w:pPr>
      <w:r>
        <w:rPr>
          <w:rFonts w:cs="Arial"/>
          <w:color w:val="000000"/>
          <w:sz w:val="18"/>
          <w:szCs w:val="18"/>
        </w:rPr>
        <w:t>Κατάλληλα έγγραφα που θα αποδεικνύουν την κυριότητα ή την παραχώρηση της απαιτούμενης έκτασης στον κύριο του έργου, εφόσον δεν υπάρχει υποέργο απόκτησης γης. Εφόσον προτείνεται υποέργο απόκτησης γης, να υποβληθούν έγγραφα που πιστοποιούν</w:t>
      </w:r>
      <w:r w:rsidRPr="001F067D">
        <w:rPr>
          <w:rFonts w:cs="Arial"/>
          <w:color w:val="000000"/>
          <w:sz w:val="18"/>
          <w:szCs w:val="18"/>
        </w:rPr>
        <w:t xml:space="preserve">: </w:t>
      </w:r>
      <w:r>
        <w:rPr>
          <w:rFonts w:cs="Arial"/>
          <w:color w:val="000000"/>
          <w:sz w:val="18"/>
          <w:szCs w:val="18"/>
        </w:rPr>
        <w:t xml:space="preserve">α) το προτεινόμενο φυσικό και οικονομικό αντικείμενο, β) την τήρηση των διαδικασιών του άρθρου 16 της ΥΠΑΣΥΔ και γ) την πρόοδο των ενεργειών </w:t>
      </w:r>
    </w:p>
    <w:p w:rsidR="00987EAA" w:rsidRPr="001F067D" w:rsidRDefault="00987EAA" w:rsidP="00987EAA">
      <w:pPr>
        <w:widowControl w:val="0"/>
        <w:numPr>
          <w:ilvl w:val="0"/>
          <w:numId w:val="14"/>
        </w:numPr>
        <w:autoSpaceDE w:val="0"/>
        <w:autoSpaceDN w:val="0"/>
        <w:adjustRightInd w:val="0"/>
        <w:spacing w:after="120" w:line="264" w:lineRule="auto"/>
        <w:ind w:left="993" w:right="121" w:hanging="284"/>
        <w:jc w:val="left"/>
        <w:rPr>
          <w:rFonts w:cs="Arial"/>
          <w:sz w:val="24"/>
          <w:szCs w:val="24"/>
        </w:rPr>
      </w:pPr>
      <w:r>
        <w:rPr>
          <w:rFonts w:cs="Arial"/>
          <w:color w:val="000000"/>
          <w:sz w:val="18"/>
          <w:szCs w:val="18"/>
        </w:rPr>
        <w:t xml:space="preserve">Για τα υποέργα που έχουν </w:t>
      </w:r>
      <w:proofErr w:type="spellStart"/>
      <w:r>
        <w:rPr>
          <w:rFonts w:cs="Arial"/>
          <w:color w:val="000000"/>
          <w:sz w:val="18"/>
          <w:szCs w:val="18"/>
        </w:rPr>
        <w:t>συμβασιοποιηθεί</w:t>
      </w:r>
      <w:proofErr w:type="spellEnd"/>
      <w:r>
        <w:rPr>
          <w:rFonts w:cs="Arial"/>
          <w:color w:val="000000"/>
          <w:sz w:val="18"/>
          <w:szCs w:val="18"/>
        </w:rPr>
        <w:t xml:space="preserve"> όλα τα απαραίτητα έγγραφα για την εξέταση της νομιμότητας της διαδικασίας ανάθεσης σύμβασης</w:t>
      </w:r>
      <w:r w:rsidRPr="001F067D">
        <w:rPr>
          <w:rFonts w:cs="Arial"/>
          <w:color w:val="000000"/>
          <w:sz w:val="18"/>
          <w:szCs w:val="18"/>
        </w:rPr>
        <w:t>.</w:t>
      </w:r>
    </w:p>
    <w:p w:rsidR="00987EAA" w:rsidRPr="001F067D" w:rsidRDefault="00987EAA" w:rsidP="00987EAA">
      <w:pPr>
        <w:widowControl w:val="0"/>
        <w:numPr>
          <w:ilvl w:val="0"/>
          <w:numId w:val="14"/>
        </w:numPr>
        <w:autoSpaceDE w:val="0"/>
        <w:autoSpaceDN w:val="0"/>
        <w:adjustRightInd w:val="0"/>
        <w:spacing w:after="120" w:line="264" w:lineRule="auto"/>
        <w:ind w:left="993" w:right="121" w:hanging="284"/>
        <w:jc w:val="left"/>
        <w:rPr>
          <w:rFonts w:cs="Arial"/>
          <w:sz w:val="24"/>
          <w:szCs w:val="24"/>
        </w:rPr>
      </w:pPr>
      <w:r>
        <w:rPr>
          <w:rFonts w:cs="Arial"/>
          <w:color w:val="000000"/>
          <w:sz w:val="18"/>
          <w:szCs w:val="18"/>
        </w:rPr>
        <w:t xml:space="preserve">Για τα υποέργα μελετών, εγκριτική απόφαση των τεχνικών δεδομένων και </w:t>
      </w:r>
      <w:proofErr w:type="spellStart"/>
      <w:r>
        <w:rPr>
          <w:rFonts w:cs="Arial"/>
          <w:color w:val="000000"/>
          <w:sz w:val="18"/>
          <w:szCs w:val="18"/>
        </w:rPr>
        <w:t>προεκτίμησης</w:t>
      </w:r>
      <w:proofErr w:type="spellEnd"/>
      <w:r>
        <w:rPr>
          <w:rFonts w:cs="Arial"/>
          <w:color w:val="000000"/>
          <w:sz w:val="18"/>
          <w:szCs w:val="18"/>
        </w:rPr>
        <w:t xml:space="preserve"> αμοιβής μελέτης, σχέδια τευχών δημοπράτησης της μελέτης, </w:t>
      </w:r>
    </w:p>
    <w:p w:rsidR="00987EAA" w:rsidRDefault="00987EAA" w:rsidP="00987EAA">
      <w:pPr>
        <w:widowControl w:val="0"/>
        <w:numPr>
          <w:ilvl w:val="0"/>
          <w:numId w:val="14"/>
        </w:numPr>
        <w:autoSpaceDE w:val="0"/>
        <w:autoSpaceDN w:val="0"/>
        <w:adjustRightInd w:val="0"/>
        <w:spacing w:after="120" w:line="264" w:lineRule="auto"/>
        <w:ind w:left="993" w:right="121" w:hanging="284"/>
        <w:jc w:val="left"/>
        <w:rPr>
          <w:rFonts w:cs="Arial"/>
          <w:color w:val="000000"/>
          <w:sz w:val="18"/>
          <w:szCs w:val="18"/>
        </w:rPr>
      </w:pPr>
      <w:r>
        <w:rPr>
          <w:rFonts w:cs="Arial"/>
          <w:color w:val="000000"/>
          <w:sz w:val="18"/>
          <w:szCs w:val="18"/>
        </w:rPr>
        <w:t xml:space="preserve">Έκθεση με κατάλληλες πληροφορίες για τη διασφάλισή της λειτουργίας, περιβαλλοντικής παρακολούθησης, συντήρησης ή/και μετέπειτα φροντίδας (εφόσον απαιτείται) από τον αρμόδιο φορέα λειτουργίας, ανεξαρτήτως του αν χρηματοδοτείται η σχετική δαπάνη. Η Έκθεση θα περιλαμβάνει μεταξύ άλλων στοιχεία για τυχόν ενέργειες που απαιτούνται για </w:t>
      </w:r>
      <w:r>
        <w:rPr>
          <w:rFonts w:cs="Arial"/>
          <w:color w:val="000000"/>
          <w:sz w:val="18"/>
          <w:szCs w:val="18"/>
        </w:rPr>
        <w:lastRenderedPageBreak/>
        <w:t xml:space="preserve">την τροφοδοσία των ΜΕΑ με χωριστά συλλεγόμενα ρεύματα (π.χ. </w:t>
      </w:r>
      <w:proofErr w:type="spellStart"/>
      <w:r>
        <w:rPr>
          <w:rFonts w:cs="Arial"/>
          <w:color w:val="000000"/>
          <w:sz w:val="18"/>
          <w:szCs w:val="18"/>
        </w:rPr>
        <w:t>προδιαλεγμένα</w:t>
      </w:r>
      <w:proofErr w:type="spellEnd"/>
      <w:r>
        <w:rPr>
          <w:rFonts w:cs="Arial"/>
          <w:color w:val="000000"/>
          <w:sz w:val="18"/>
          <w:szCs w:val="18"/>
        </w:rPr>
        <w:t xml:space="preserve"> οργανικά), την επιδιωκόμενη ποιότητα και τη διασφάλιση της διάθεσης, με εμπορική εκμετάλλευση ή μη, των προϊόντων (συμπεριλαμβανομένης ενέργειας) των μονάδων ανάκτησης, καθώς και για τις τυχόν υποχρεώσεις των Συστημάτων Εναλλακτικής Διαχείρισης προς τον φορέα εκμετάλλευσης της εγκατάστασης βάσει συμβάσεων συνεργασίας του Ν.2939/2001, όπως εκάστοτε ισχύει.</w:t>
      </w:r>
    </w:p>
    <w:p w:rsidR="00987EAA" w:rsidRPr="00C77AB3" w:rsidRDefault="00987EAA" w:rsidP="00987EAA">
      <w:pPr>
        <w:widowControl w:val="0"/>
        <w:numPr>
          <w:ilvl w:val="0"/>
          <w:numId w:val="14"/>
        </w:numPr>
        <w:autoSpaceDE w:val="0"/>
        <w:autoSpaceDN w:val="0"/>
        <w:adjustRightInd w:val="0"/>
        <w:spacing w:after="120" w:line="264" w:lineRule="auto"/>
        <w:ind w:left="993" w:right="121" w:hanging="284"/>
        <w:jc w:val="left"/>
        <w:rPr>
          <w:rFonts w:cs="Arial"/>
          <w:color w:val="000000"/>
          <w:sz w:val="18"/>
          <w:szCs w:val="18"/>
        </w:rPr>
      </w:pPr>
      <w:r w:rsidRPr="00C77AB3">
        <w:rPr>
          <w:rFonts w:cs="Arial"/>
          <w:color w:val="000000"/>
          <w:sz w:val="18"/>
          <w:szCs w:val="18"/>
        </w:rPr>
        <w:t xml:space="preserve">Για την εξέταση των πράξεων που ενέχουν στοιχεία κρατικής ενίσχυσης σε σχέση με το θεσμικό πλαίσιο ανταγωνισμού, προσκομίζονται: </w:t>
      </w:r>
    </w:p>
    <w:p w:rsidR="00987EAA" w:rsidRPr="00F64577" w:rsidRDefault="00987EAA" w:rsidP="00987EAA">
      <w:pPr>
        <w:widowControl w:val="0"/>
        <w:tabs>
          <w:tab w:val="left" w:pos="1243"/>
        </w:tabs>
        <w:autoSpaceDE w:val="0"/>
        <w:autoSpaceDN w:val="0"/>
        <w:adjustRightInd w:val="0"/>
        <w:spacing w:after="120"/>
        <w:ind w:left="1276" w:hanging="283"/>
        <w:rPr>
          <w:rFonts w:cs="Arial"/>
          <w:color w:val="000000"/>
          <w:sz w:val="18"/>
          <w:szCs w:val="18"/>
        </w:rPr>
      </w:pPr>
      <w:r w:rsidRPr="00F64577">
        <w:rPr>
          <w:rFonts w:cs="Arial"/>
          <w:sz w:val="18"/>
          <w:szCs w:val="18"/>
        </w:rPr>
        <w:t>Α) Για πράξεις ή τμήματα πράξεων που εξετάζονται στο πλαίσιο των Υπηρεσιών Γενικού Οικονομικού Συμφέροντος (ΥΓΟΣ) ακολουθούνται οι οδηγίες της ΕΥΚΕ (σημείο 23 του διατακτικού) και προσκομίζονται</w:t>
      </w:r>
      <w:r w:rsidRPr="00F64577">
        <w:rPr>
          <w:rFonts w:cs="Arial"/>
          <w:color w:val="000000"/>
          <w:sz w:val="18"/>
          <w:szCs w:val="18"/>
        </w:rPr>
        <w:t>:</w:t>
      </w:r>
    </w:p>
    <w:p w:rsidR="00987EAA" w:rsidRPr="00F64577" w:rsidRDefault="00987EAA" w:rsidP="00987EAA">
      <w:pPr>
        <w:widowControl w:val="0"/>
        <w:numPr>
          <w:ilvl w:val="2"/>
          <w:numId w:val="15"/>
        </w:numPr>
        <w:tabs>
          <w:tab w:val="clear" w:pos="1548"/>
          <w:tab w:val="num" w:pos="1418"/>
        </w:tabs>
        <w:autoSpaceDE w:val="0"/>
        <w:autoSpaceDN w:val="0"/>
        <w:adjustRightInd w:val="0"/>
        <w:spacing w:after="120"/>
        <w:ind w:left="1417" w:hanging="425"/>
        <w:rPr>
          <w:rFonts w:cs="Arial"/>
          <w:color w:val="000000"/>
          <w:sz w:val="18"/>
          <w:szCs w:val="18"/>
        </w:rPr>
      </w:pPr>
      <w:r w:rsidRPr="00F64577">
        <w:rPr>
          <w:rFonts w:cs="Arial"/>
          <w:color w:val="000000"/>
          <w:sz w:val="18"/>
          <w:szCs w:val="18"/>
        </w:rPr>
        <w:t>Έκθεση τεκμηρίωσης της ΥΓΟΣ</w:t>
      </w:r>
    </w:p>
    <w:p w:rsidR="00987EAA" w:rsidRPr="00F64577" w:rsidRDefault="00987EAA" w:rsidP="00987EAA">
      <w:pPr>
        <w:widowControl w:val="0"/>
        <w:numPr>
          <w:ilvl w:val="2"/>
          <w:numId w:val="15"/>
        </w:numPr>
        <w:tabs>
          <w:tab w:val="clear" w:pos="1548"/>
          <w:tab w:val="num" w:pos="1418"/>
        </w:tabs>
        <w:autoSpaceDE w:val="0"/>
        <w:autoSpaceDN w:val="0"/>
        <w:adjustRightInd w:val="0"/>
        <w:spacing w:after="120"/>
        <w:ind w:left="1417" w:hanging="425"/>
        <w:rPr>
          <w:rFonts w:cs="Arial"/>
          <w:color w:val="000000"/>
          <w:sz w:val="18"/>
          <w:szCs w:val="18"/>
        </w:rPr>
      </w:pPr>
      <w:r w:rsidRPr="00F64577">
        <w:rPr>
          <w:rFonts w:cs="Arial"/>
          <w:color w:val="000000"/>
          <w:sz w:val="18"/>
          <w:szCs w:val="18"/>
        </w:rPr>
        <w:t xml:space="preserve">Χρηματοοικονομικής ανάλυση για τον προσδιορισμό της αντιστάθμισης που χορηγείται για την παρεχόμενη ΥΓΟΣ που περιλαμβάνει τις ακριβείς παραμέτρους που ελήφθησαν υπόψη για τον προσδιορισμό της χορηγούμενης αντιστάθμισης. Η αντιστάθμιση πρέπει να περιορίζεται στο μέτρο του αναγκαίου για την κάλυψη των δαπανών που πραγματοποιούνται για την εκπλήρωση της υποχρέωσης παροχής της λαμβανομένων υπόψη των σχετικών εσόδων και ενός εύλογου κέρδους. </w:t>
      </w:r>
    </w:p>
    <w:p w:rsidR="00987EAA" w:rsidRPr="00F64577" w:rsidRDefault="00987EAA" w:rsidP="00987EAA">
      <w:pPr>
        <w:widowControl w:val="0"/>
        <w:numPr>
          <w:ilvl w:val="2"/>
          <w:numId w:val="15"/>
        </w:numPr>
        <w:tabs>
          <w:tab w:val="clear" w:pos="1548"/>
          <w:tab w:val="num" w:pos="1418"/>
        </w:tabs>
        <w:autoSpaceDE w:val="0"/>
        <w:autoSpaceDN w:val="0"/>
        <w:adjustRightInd w:val="0"/>
        <w:spacing w:after="120"/>
        <w:ind w:left="1417" w:hanging="425"/>
        <w:rPr>
          <w:rFonts w:cs="Arial"/>
          <w:color w:val="000000"/>
          <w:sz w:val="18"/>
          <w:szCs w:val="18"/>
        </w:rPr>
      </w:pPr>
      <w:r w:rsidRPr="00F64577">
        <w:rPr>
          <w:rFonts w:cs="Arial"/>
          <w:color w:val="000000"/>
          <w:sz w:val="18"/>
          <w:szCs w:val="18"/>
        </w:rPr>
        <w:t>Υπεύθυνη Δήλωση σχετικά με τη σώρευση ενισχύσεων ήσσονος σημασίας για παροχή Υπηρεσιών Γενικού Οικονομικού Συμφέροντος, σύμφωνα με το υπόδειγμα του συνημμένου Παραρτήματος IV, μόνο εφόσον η πρόταση αφορά αίτηση ενίσχυσης ήσσονος σημασίας ΥΓΟΣ βάσει κανονισμού 360/2012.»</w:t>
      </w:r>
    </w:p>
    <w:p w:rsidR="00987EAA" w:rsidRPr="00F64577" w:rsidRDefault="00987EAA" w:rsidP="00987EAA">
      <w:pPr>
        <w:widowControl w:val="0"/>
        <w:tabs>
          <w:tab w:val="left" w:pos="1243"/>
        </w:tabs>
        <w:autoSpaceDE w:val="0"/>
        <w:autoSpaceDN w:val="0"/>
        <w:adjustRightInd w:val="0"/>
        <w:spacing w:after="120"/>
        <w:ind w:left="1276" w:hanging="284"/>
        <w:rPr>
          <w:rFonts w:cs="Arial"/>
          <w:sz w:val="18"/>
          <w:szCs w:val="18"/>
        </w:rPr>
      </w:pPr>
      <w:r w:rsidRPr="00F64577">
        <w:rPr>
          <w:rFonts w:cs="Arial"/>
          <w:sz w:val="18"/>
          <w:szCs w:val="18"/>
        </w:rPr>
        <w:t xml:space="preserve">Β) Για πράξεις ή τμήματα πράξεων που εξετάζονται στο πλαίσιο του Γενικού Απαλλακτικού Κανονισμού (Κ.651/2014) και του Κανονισμού </w:t>
      </w:r>
      <w:proofErr w:type="spellStart"/>
      <w:r w:rsidRPr="00F64577">
        <w:rPr>
          <w:rFonts w:cs="Arial"/>
          <w:sz w:val="18"/>
          <w:szCs w:val="18"/>
        </w:rPr>
        <w:t>De</w:t>
      </w:r>
      <w:proofErr w:type="spellEnd"/>
      <w:r w:rsidRPr="00F64577">
        <w:rPr>
          <w:rFonts w:cs="Arial"/>
          <w:sz w:val="18"/>
          <w:szCs w:val="18"/>
        </w:rPr>
        <w:t xml:space="preserve"> </w:t>
      </w:r>
      <w:proofErr w:type="spellStart"/>
      <w:r w:rsidRPr="00F64577">
        <w:rPr>
          <w:rFonts w:cs="Arial"/>
          <w:sz w:val="18"/>
          <w:szCs w:val="18"/>
        </w:rPr>
        <w:t>Minimis</w:t>
      </w:r>
      <w:proofErr w:type="spellEnd"/>
      <w:r w:rsidRPr="00F64577">
        <w:rPr>
          <w:rFonts w:cs="Arial"/>
          <w:sz w:val="18"/>
          <w:szCs w:val="18"/>
        </w:rPr>
        <w:t xml:space="preserve"> προσκομίζονται: </w:t>
      </w:r>
    </w:p>
    <w:p w:rsidR="00987EAA" w:rsidRPr="00F64577" w:rsidRDefault="00987EAA" w:rsidP="00987EAA">
      <w:pPr>
        <w:widowControl w:val="0"/>
        <w:numPr>
          <w:ilvl w:val="2"/>
          <w:numId w:val="15"/>
        </w:numPr>
        <w:tabs>
          <w:tab w:val="clear" w:pos="1548"/>
          <w:tab w:val="num" w:pos="1418"/>
        </w:tabs>
        <w:autoSpaceDE w:val="0"/>
        <w:autoSpaceDN w:val="0"/>
        <w:adjustRightInd w:val="0"/>
        <w:spacing w:after="120"/>
        <w:ind w:left="1417" w:hanging="425"/>
        <w:rPr>
          <w:rFonts w:cs="Arial"/>
          <w:color w:val="000000"/>
          <w:sz w:val="18"/>
          <w:szCs w:val="18"/>
        </w:rPr>
      </w:pPr>
      <w:r w:rsidRPr="00F64577">
        <w:rPr>
          <w:rFonts w:cs="Arial"/>
          <w:color w:val="000000"/>
          <w:sz w:val="18"/>
          <w:szCs w:val="18"/>
        </w:rPr>
        <w:t>Στοιχεία που τεκμηριώνουν τα αναφερόμενα στο Παράρτημα V – Έλεγχος τήρησης υποχρεώσεων ΓΑΚ και κυρίως ως προς την περιγραφή της δράσης ή του τμήματος δράσης που ενέχει στοιχεία κρατικής ενίσχυσης, προκειμένου να εξεταστεί εάν εντάσσεται στον Γενικό Απαλλακτικό Κανονισμό 651/2014, σε συνδυασμό με την εκπλήρωση των προϋποθέσεων του Γενικού και Ειδικού Μέρους του ΓΑΚ.</w:t>
      </w:r>
    </w:p>
    <w:p w:rsidR="00987EAA" w:rsidRPr="00F64577" w:rsidRDefault="00987EAA" w:rsidP="00987EAA">
      <w:pPr>
        <w:widowControl w:val="0"/>
        <w:numPr>
          <w:ilvl w:val="2"/>
          <w:numId w:val="15"/>
        </w:numPr>
        <w:tabs>
          <w:tab w:val="clear" w:pos="1548"/>
          <w:tab w:val="num" w:pos="1418"/>
        </w:tabs>
        <w:autoSpaceDE w:val="0"/>
        <w:autoSpaceDN w:val="0"/>
        <w:adjustRightInd w:val="0"/>
        <w:spacing w:after="120"/>
        <w:ind w:left="1417" w:hanging="425"/>
        <w:rPr>
          <w:rFonts w:cs="Arial"/>
          <w:color w:val="000000"/>
          <w:sz w:val="18"/>
          <w:szCs w:val="18"/>
        </w:rPr>
      </w:pPr>
      <w:r w:rsidRPr="00F64577">
        <w:rPr>
          <w:rFonts w:cs="Arial"/>
          <w:color w:val="000000"/>
          <w:sz w:val="18"/>
          <w:szCs w:val="18"/>
        </w:rPr>
        <w:tab/>
        <w:t xml:space="preserve">Χρηματοοικονομική ανάλυση στην οποία οι επιλέξιμες δαπάνες για το έργο ή το τμήμα του έργου που εξετάζεται ως κρατική ενίσχυση περιορίζονται στις πρόσθετες επενδυτικές δαπάνες που είναι απαραίτητες για την υλοποίηση της συγκεκριμένης ενίσχυσης. Σε περίπτωση που για τον προσδιορισμό του ποσού/έντασης ενίσχυσης λαμβάνεται υπόψη το έλλειμμα χρηματοδότησης που προσδιορίζεται μέσω χρηματοοικονομικής ανάλυσης, πρέπει κατά τη διάρκεια ζωής του έργου να προκύπτουν λειτουργικά έσοδα μεγαλύτερα ή ίσα από τις λειτουργικές δαπάνες.   </w:t>
      </w:r>
    </w:p>
    <w:p w:rsidR="00987EAA" w:rsidRPr="00F64577" w:rsidRDefault="00987EAA" w:rsidP="00987EAA">
      <w:pPr>
        <w:widowControl w:val="0"/>
        <w:numPr>
          <w:ilvl w:val="2"/>
          <w:numId w:val="15"/>
        </w:numPr>
        <w:tabs>
          <w:tab w:val="clear" w:pos="1548"/>
          <w:tab w:val="num" w:pos="1418"/>
        </w:tabs>
        <w:autoSpaceDE w:val="0"/>
        <w:autoSpaceDN w:val="0"/>
        <w:adjustRightInd w:val="0"/>
        <w:spacing w:after="120"/>
        <w:ind w:left="1417" w:hanging="425"/>
        <w:rPr>
          <w:rFonts w:cs="Arial"/>
          <w:color w:val="000000"/>
          <w:sz w:val="18"/>
          <w:szCs w:val="18"/>
        </w:rPr>
      </w:pPr>
      <w:r w:rsidRPr="00F64577">
        <w:rPr>
          <w:rFonts w:cs="Arial"/>
          <w:color w:val="000000"/>
          <w:sz w:val="18"/>
          <w:szCs w:val="18"/>
        </w:rPr>
        <w:t>Υπεύθυνη Δήλωση σχετικά με τη σώρευση ενισχύσεων ήσσονος σημασίας, σύμφωνα με το υπόδειγμα του συνημμένου Παραρτήματος VΙ, μόνο εφόσον η πρόταση αφορά ενίσχυσης ήσσονος σημασίας βάσει κανονισμού 1407/2013.»</w:t>
      </w:r>
    </w:p>
    <w:p w:rsidR="00987EAA" w:rsidRPr="00F64577" w:rsidRDefault="00987EAA" w:rsidP="00987EAA">
      <w:pPr>
        <w:widowControl w:val="0"/>
        <w:tabs>
          <w:tab w:val="left" w:pos="1243"/>
        </w:tabs>
        <w:autoSpaceDE w:val="0"/>
        <w:autoSpaceDN w:val="0"/>
        <w:adjustRightInd w:val="0"/>
        <w:spacing w:after="120"/>
        <w:ind w:left="1276" w:hanging="284"/>
        <w:rPr>
          <w:rFonts w:cs="Arial"/>
          <w:sz w:val="18"/>
          <w:szCs w:val="18"/>
        </w:rPr>
      </w:pPr>
      <w:r w:rsidRPr="00F64577">
        <w:rPr>
          <w:rFonts w:cs="Arial"/>
          <w:sz w:val="18"/>
          <w:szCs w:val="18"/>
        </w:rPr>
        <w:t>Γ) Η ΕΥΔ διατηρεί το δικαίωμα, κατά την κρίση της, να ζητήσει την υποβολή διευκρινίσεων για την τεκμηρίωση κάθε περίπτωσης ή/και για τη δημιουργία φακέλου κοινοποίησης προς την Ε.Ε., εφόσον αυτό κριθεί απαιτητό</w:t>
      </w:r>
    </w:p>
    <w:p w:rsidR="00987EAA" w:rsidRDefault="00987EAA" w:rsidP="00987EAA">
      <w:pPr>
        <w:widowControl w:val="0"/>
        <w:autoSpaceDE w:val="0"/>
        <w:autoSpaceDN w:val="0"/>
        <w:adjustRightInd w:val="0"/>
        <w:spacing w:after="120" w:line="264" w:lineRule="auto"/>
        <w:ind w:left="993" w:right="121"/>
        <w:rPr>
          <w:rFonts w:cs="Arial"/>
          <w:color w:val="000000"/>
          <w:sz w:val="18"/>
          <w:szCs w:val="18"/>
        </w:rPr>
      </w:pPr>
    </w:p>
    <w:p w:rsidR="00987EAA" w:rsidRDefault="00987EAA" w:rsidP="00987EAA">
      <w:pPr>
        <w:widowControl w:val="0"/>
        <w:autoSpaceDE w:val="0"/>
        <w:autoSpaceDN w:val="0"/>
        <w:adjustRightInd w:val="0"/>
        <w:spacing w:after="120" w:line="264" w:lineRule="auto"/>
        <w:ind w:left="667" w:right="121" w:firstLine="180"/>
        <w:rPr>
          <w:rFonts w:cs="Arial"/>
          <w:sz w:val="24"/>
          <w:szCs w:val="24"/>
        </w:rPr>
      </w:pPr>
    </w:p>
    <w:p w:rsidR="003F7F47" w:rsidRPr="008E3ED5" w:rsidRDefault="005B4364" w:rsidP="000806C9">
      <w:pPr>
        <w:numPr>
          <w:ilvl w:val="0"/>
          <w:numId w:val="13"/>
        </w:numPr>
        <w:spacing w:before="60" w:line="280" w:lineRule="atLeast"/>
        <w:rPr>
          <w:rFonts w:ascii="Tahoma" w:hAnsi="Tahoma" w:cs="Tahoma"/>
          <w:sz w:val="18"/>
          <w:szCs w:val="18"/>
          <w:highlight w:val="yellow"/>
        </w:rPr>
      </w:pPr>
      <w:bookmarkStart w:id="0" w:name="_GoBack"/>
      <w:bookmarkEnd w:id="0"/>
      <w:r w:rsidRPr="008E3ED5">
        <w:rPr>
          <w:rFonts w:ascii="Tahoma" w:hAnsi="Tahoma" w:cs="Tahoma"/>
          <w:sz w:val="18"/>
          <w:szCs w:val="18"/>
          <w:highlight w:val="yellow"/>
        </w:rPr>
        <w:t xml:space="preserve">Λοιπά </w:t>
      </w:r>
      <w:r w:rsidR="00BA1D5A" w:rsidRPr="008E3ED5">
        <w:rPr>
          <w:rFonts w:ascii="Tahoma" w:hAnsi="Tahoma" w:cs="Tahoma"/>
          <w:sz w:val="18"/>
          <w:szCs w:val="18"/>
          <w:highlight w:val="yellow"/>
        </w:rPr>
        <w:t>έγγραφα</w:t>
      </w:r>
      <w:r w:rsidR="00664E4E" w:rsidRPr="008E3ED5">
        <w:rPr>
          <w:rFonts w:ascii="Tahoma" w:hAnsi="Tahoma" w:cs="Tahoma"/>
          <w:sz w:val="18"/>
          <w:szCs w:val="18"/>
          <w:highlight w:val="yellow"/>
        </w:rPr>
        <w:t xml:space="preserve"> και στοιχεία</w:t>
      </w:r>
      <w:r w:rsidRPr="008E3ED5">
        <w:rPr>
          <w:rFonts w:ascii="Tahoma" w:hAnsi="Tahoma" w:cs="Tahoma"/>
          <w:sz w:val="18"/>
          <w:szCs w:val="18"/>
          <w:highlight w:val="yellow"/>
        </w:rPr>
        <w:t xml:space="preserve"> </w:t>
      </w:r>
    </w:p>
    <w:p w:rsidR="00B65B1E" w:rsidRPr="00AC76D9" w:rsidRDefault="00B65B1E" w:rsidP="00AC76D9">
      <w:pPr>
        <w:spacing w:before="60" w:line="280" w:lineRule="atLeast"/>
        <w:rPr>
          <w:rFonts w:ascii="Tahoma" w:hAnsi="Tahoma" w:cs="Tahoma"/>
          <w:sz w:val="18"/>
          <w:szCs w:val="18"/>
        </w:rPr>
      </w:pPr>
    </w:p>
    <w:sectPr w:rsidR="00B65B1E" w:rsidRPr="00AC76D9" w:rsidSect="00E5611F">
      <w:headerReference w:type="even" r:id="rId10"/>
      <w:headerReference w:type="default" r:id="rId11"/>
      <w:footerReference w:type="even" r:id="rId12"/>
      <w:footerReference w:type="default" r:id="rId13"/>
      <w:headerReference w:type="first" r:id="rId14"/>
      <w:footerReference w:type="first" r:id="rId15"/>
      <w:pgSz w:w="11906" w:h="16838" w:code="9"/>
      <w:pgMar w:top="1134" w:right="1758" w:bottom="709" w:left="1758" w:header="709" w:footer="567" w:gutter="0"/>
      <w:pgNumType w:fmt="numberInDash"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482C" w:rsidRDefault="0012482C">
      <w:r>
        <w:separator/>
      </w:r>
    </w:p>
  </w:endnote>
  <w:endnote w:type="continuationSeparator" w:id="0">
    <w:p w:rsidR="0012482C" w:rsidRDefault="001248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1" w:usb1="00000000" w:usb2="00000000" w:usb3="00000000" w:csb0="0000000B"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2FF" w:usb1="400004FF" w:usb2="00000000" w:usb3="00000000" w:csb0="0000019F" w:csb1="00000000"/>
  </w:font>
  <w:font w:name="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BC8" w:rsidRDefault="00222BC8">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CE1692" w:rsidRPr="002976D4" w:rsidTr="0092595C">
      <w:trPr>
        <w:jc w:val="center"/>
      </w:trPr>
      <w:tc>
        <w:tcPr>
          <w:tcW w:w="3383" w:type="dxa"/>
          <w:shd w:val="clear" w:color="auto" w:fill="auto"/>
        </w:tcPr>
        <w:p w:rsidR="00CE1692" w:rsidRPr="00F119CB" w:rsidRDefault="00CE1692" w:rsidP="00863AF0">
          <w:pPr>
            <w:spacing w:before="120" w:after="0" w:line="240" w:lineRule="auto"/>
            <w:jc w:val="left"/>
            <w:rPr>
              <w:rStyle w:val="a6"/>
              <w:rFonts w:ascii="Tahoma" w:hAnsi="Tahoma" w:cs="Tahoma"/>
              <w:sz w:val="16"/>
              <w:szCs w:val="16"/>
            </w:rPr>
          </w:pPr>
          <w:r w:rsidRPr="00F119CB">
            <w:rPr>
              <w:rStyle w:val="a6"/>
              <w:rFonts w:ascii="Tahoma" w:hAnsi="Tahoma" w:cs="Tahoma"/>
              <w:sz w:val="16"/>
              <w:szCs w:val="16"/>
            </w:rPr>
            <w:t>Έντυπο:</w:t>
          </w:r>
          <w:r>
            <w:rPr>
              <w:rStyle w:val="a6"/>
              <w:rFonts w:ascii="Tahoma" w:hAnsi="Tahoma" w:cs="Tahoma"/>
              <w:sz w:val="16"/>
              <w:szCs w:val="16"/>
            </w:rPr>
            <w:t xml:space="preserve"> Ε.Ι.</w:t>
          </w:r>
          <w:r w:rsidRPr="00A53DD7">
            <w:rPr>
              <w:rStyle w:val="a6"/>
              <w:rFonts w:ascii="Tahoma" w:hAnsi="Tahoma" w:cs="Tahoma"/>
              <w:sz w:val="16"/>
              <w:szCs w:val="16"/>
            </w:rPr>
            <w:t>1</w:t>
          </w:r>
          <w:r w:rsidR="00664E4E">
            <w:rPr>
              <w:rStyle w:val="a6"/>
              <w:rFonts w:ascii="Tahoma" w:hAnsi="Tahoma" w:cs="Tahoma"/>
              <w:sz w:val="16"/>
              <w:szCs w:val="16"/>
            </w:rPr>
            <w:t>_2</w:t>
          </w:r>
        </w:p>
        <w:p w:rsidR="00CE1692" w:rsidRPr="0046559D" w:rsidRDefault="00CE1692" w:rsidP="00863AF0">
          <w:pPr>
            <w:spacing w:after="0" w:line="240" w:lineRule="auto"/>
            <w:jc w:val="left"/>
            <w:rPr>
              <w:rStyle w:val="a6"/>
              <w:rFonts w:ascii="Tahoma" w:hAnsi="Tahoma" w:cs="Tahoma"/>
              <w:sz w:val="16"/>
              <w:szCs w:val="16"/>
            </w:rPr>
          </w:pPr>
          <w:r w:rsidRPr="00F119CB">
            <w:rPr>
              <w:rStyle w:val="a6"/>
              <w:rFonts w:ascii="Tahoma" w:hAnsi="Tahoma" w:cs="Tahoma"/>
              <w:sz w:val="16"/>
              <w:szCs w:val="16"/>
            </w:rPr>
            <w:t>Έκδοση: 1</w:t>
          </w:r>
          <w:r w:rsidRPr="00F119CB">
            <w:rPr>
              <w:rStyle w:val="a6"/>
              <w:rFonts w:ascii="Tahoma" w:hAnsi="Tahoma" w:cs="Tahoma"/>
              <w:sz w:val="16"/>
              <w:szCs w:val="16"/>
              <w:vertAlign w:val="superscript"/>
            </w:rPr>
            <w:t>η</w:t>
          </w:r>
        </w:p>
        <w:p w:rsidR="00CE1692" w:rsidRPr="0046559D" w:rsidRDefault="00CE1692" w:rsidP="003F1AD7">
          <w:pPr>
            <w:spacing w:after="0" w:line="240" w:lineRule="auto"/>
            <w:jc w:val="left"/>
            <w:rPr>
              <w:rFonts w:ascii="Tahoma" w:hAnsi="Tahoma" w:cs="Tahoma"/>
              <w:b/>
              <w:sz w:val="16"/>
              <w:szCs w:val="16"/>
            </w:rPr>
          </w:pPr>
          <w:proofErr w:type="spellStart"/>
          <w:r w:rsidRPr="00F119CB">
            <w:rPr>
              <w:rStyle w:val="a6"/>
              <w:rFonts w:ascii="Tahoma" w:hAnsi="Tahoma" w:cs="Tahoma"/>
              <w:sz w:val="16"/>
              <w:szCs w:val="16"/>
            </w:rPr>
            <w:t>Ημ</w:t>
          </w:r>
          <w:proofErr w:type="spellEnd"/>
          <w:r w:rsidRPr="00F119CB">
            <w:rPr>
              <w:rStyle w:val="a6"/>
              <w:rFonts w:ascii="Tahoma" w:hAnsi="Tahoma" w:cs="Tahoma"/>
              <w:sz w:val="16"/>
              <w:szCs w:val="16"/>
            </w:rPr>
            <w:t>/νια Έκδοσης:</w:t>
          </w:r>
          <w:r w:rsidR="003F1AD7" w:rsidRPr="0046559D">
            <w:rPr>
              <w:rStyle w:val="a6"/>
              <w:rFonts w:ascii="Tahoma" w:hAnsi="Tahoma" w:cs="Tahoma"/>
              <w:sz w:val="16"/>
              <w:szCs w:val="16"/>
            </w:rPr>
            <w:t>30</w:t>
          </w:r>
          <w:r w:rsidR="00222BC8" w:rsidRPr="0046559D">
            <w:rPr>
              <w:rStyle w:val="a6"/>
              <w:rFonts w:ascii="Tahoma" w:hAnsi="Tahoma" w:cs="Tahoma"/>
              <w:sz w:val="16"/>
              <w:szCs w:val="16"/>
            </w:rPr>
            <w:t>.</w:t>
          </w:r>
          <w:r w:rsidR="003F1AD7" w:rsidRPr="0046559D">
            <w:rPr>
              <w:rStyle w:val="a6"/>
              <w:rFonts w:ascii="Tahoma" w:hAnsi="Tahoma" w:cs="Tahoma"/>
              <w:sz w:val="16"/>
              <w:szCs w:val="16"/>
            </w:rPr>
            <w:t>10</w:t>
          </w:r>
          <w:r w:rsidR="00222BC8" w:rsidRPr="0046559D">
            <w:rPr>
              <w:rStyle w:val="a6"/>
              <w:rFonts w:ascii="Tahoma" w:hAnsi="Tahoma" w:cs="Tahoma"/>
              <w:sz w:val="16"/>
              <w:szCs w:val="16"/>
            </w:rPr>
            <w:t>.2015</w:t>
          </w:r>
        </w:p>
      </w:tc>
      <w:tc>
        <w:tcPr>
          <w:tcW w:w="2850" w:type="dxa"/>
          <w:shd w:val="clear" w:color="auto" w:fill="auto"/>
          <w:vAlign w:val="center"/>
        </w:tcPr>
        <w:p w:rsidR="00CE1692" w:rsidRPr="00F119CB" w:rsidRDefault="00D14BF2" w:rsidP="006F4581">
          <w:pPr>
            <w:spacing w:after="0" w:line="240" w:lineRule="auto"/>
            <w:ind w:left="400"/>
            <w:jc w:val="center"/>
            <w:rPr>
              <w:rFonts w:ascii="Tahoma" w:hAnsi="Tahoma" w:cs="Tahoma"/>
              <w:sz w:val="16"/>
              <w:szCs w:val="16"/>
            </w:rPr>
          </w:pPr>
          <w:r w:rsidRPr="00F119CB">
            <w:rPr>
              <w:rFonts w:ascii="Tahoma" w:hAnsi="Tahoma" w:cs="Tahoma"/>
              <w:sz w:val="16"/>
              <w:szCs w:val="16"/>
            </w:rPr>
            <w:fldChar w:fldCharType="begin"/>
          </w:r>
          <w:r w:rsidR="00CE1692" w:rsidRPr="00F119CB">
            <w:rPr>
              <w:rFonts w:ascii="Tahoma" w:hAnsi="Tahoma" w:cs="Tahoma"/>
              <w:sz w:val="16"/>
              <w:szCs w:val="16"/>
            </w:rPr>
            <w:instrText xml:space="preserve"> PAGE </w:instrText>
          </w:r>
          <w:r w:rsidRPr="00F119CB">
            <w:rPr>
              <w:rFonts w:ascii="Tahoma" w:hAnsi="Tahoma" w:cs="Tahoma"/>
              <w:sz w:val="16"/>
              <w:szCs w:val="16"/>
            </w:rPr>
            <w:fldChar w:fldCharType="separate"/>
          </w:r>
          <w:r w:rsidR="00987EAA">
            <w:rPr>
              <w:rFonts w:ascii="Tahoma" w:hAnsi="Tahoma" w:cs="Tahoma"/>
              <w:noProof/>
              <w:sz w:val="16"/>
              <w:szCs w:val="16"/>
            </w:rPr>
            <w:t>- 1 -</w:t>
          </w:r>
          <w:r w:rsidRPr="00F119CB">
            <w:rPr>
              <w:rFonts w:ascii="Tahoma" w:hAnsi="Tahoma" w:cs="Tahoma"/>
              <w:sz w:val="16"/>
              <w:szCs w:val="16"/>
            </w:rPr>
            <w:fldChar w:fldCharType="end"/>
          </w:r>
          <w:r w:rsidR="00CE1692" w:rsidRPr="00F119CB">
            <w:rPr>
              <w:rFonts w:ascii="Tahoma" w:hAnsi="Tahoma" w:cs="Tahoma"/>
              <w:sz w:val="16"/>
              <w:szCs w:val="16"/>
            </w:rPr>
            <w:t xml:space="preserve"> </w:t>
          </w:r>
        </w:p>
      </w:tc>
      <w:tc>
        <w:tcPr>
          <w:tcW w:w="2798" w:type="dxa"/>
          <w:shd w:val="clear" w:color="auto" w:fill="auto"/>
          <w:vAlign w:val="center"/>
        </w:tcPr>
        <w:p w:rsidR="00CE1692" w:rsidRPr="00F119CB" w:rsidRDefault="000806C9" w:rsidP="00863AF0">
          <w:pPr>
            <w:spacing w:before="120" w:after="0" w:line="240" w:lineRule="auto"/>
            <w:jc w:val="right"/>
            <w:rPr>
              <w:rFonts w:ascii="Tahoma" w:hAnsi="Tahoma" w:cs="Tahoma"/>
              <w:b/>
              <w:sz w:val="16"/>
              <w:szCs w:val="16"/>
            </w:rPr>
          </w:pPr>
          <w:r>
            <w:rPr>
              <w:noProof/>
            </w:rPr>
            <w:drawing>
              <wp:anchor distT="0" distB="0" distL="114300" distR="114300" simplePos="0" relativeHeight="251659264" behindDoc="0" locked="0" layoutInCell="1" allowOverlap="1" wp14:anchorId="6C751CC0" wp14:editId="63DCDE65">
                <wp:simplePos x="0" y="0"/>
                <wp:positionH relativeFrom="column">
                  <wp:posOffset>726440</wp:posOffset>
                </wp:positionH>
                <wp:positionV relativeFrom="paragraph">
                  <wp:posOffset>48895</wp:posOffset>
                </wp:positionV>
                <wp:extent cx="781050" cy="468630"/>
                <wp:effectExtent l="0" t="0" r="0" b="0"/>
                <wp:wrapNone/>
                <wp:docPr id="2" name="Picture 2" descr="C:\PROJECTS\NEW PERIOD site\new ESPA logo\ESPA1420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PROJECTS\NEW PERIOD site\new ESPA logo\ESPA1420_rgb.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81050" cy="46863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0377D8" w:rsidRPr="0043580B" w:rsidRDefault="000377D8" w:rsidP="0043580B">
    <w:pPr>
      <w:pStyle w:val="a4"/>
      <w:rPr>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BC8" w:rsidRDefault="00222BC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482C" w:rsidRDefault="0012482C">
      <w:r>
        <w:separator/>
      </w:r>
    </w:p>
  </w:footnote>
  <w:footnote w:type="continuationSeparator" w:id="0">
    <w:p w:rsidR="0012482C" w:rsidRDefault="0012482C">
      <w:r>
        <w:continuationSeparator/>
      </w:r>
    </w:p>
  </w:footnote>
  <w:footnote w:id="1">
    <w:p w:rsidR="00522B6D" w:rsidRPr="00D75500" w:rsidRDefault="00522B6D" w:rsidP="00522B6D">
      <w:pPr>
        <w:pStyle w:val="a9"/>
        <w:spacing w:before="120" w:after="120" w:line="240" w:lineRule="auto"/>
        <w:rPr>
          <w:rFonts w:ascii="Tahoma" w:hAnsi="Tahoma" w:cs="Tahoma"/>
          <w:sz w:val="18"/>
          <w:szCs w:val="18"/>
        </w:rPr>
      </w:pPr>
      <w:r w:rsidRPr="00D75500">
        <w:rPr>
          <w:rStyle w:val="aa"/>
          <w:rFonts w:ascii="Tahoma" w:hAnsi="Tahoma" w:cs="Tahoma"/>
          <w:sz w:val="18"/>
          <w:szCs w:val="18"/>
        </w:rPr>
        <w:footnoteRef/>
      </w:r>
      <w:r w:rsidRPr="00D75500">
        <w:rPr>
          <w:rFonts w:ascii="Tahoma" w:hAnsi="Tahoma" w:cs="Tahoma"/>
          <w:sz w:val="18"/>
          <w:szCs w:val="18"/>
        </w:rPr>
        <w:t xml:space="preserve"> </w:t>
      </w:r>
      <w:r>
        <w:rPr>
          <w:rFonts w:ascii="Tahoma" w:hAnsi="Tahoma" w:cs="Tahoma"/>
          <w:sz w:val="18"/>
          <w:szCs w:val="18"/>
        </w:rPr>
        <w:t>Επιλέγεται ανάλογα με το εάν η πράξη παράγει ή δεν παράγει έσοδα το αντίστοιχο περιεχόμενο του εδάφιου (δ) και αναλόγως διαγράφεται αυτό που δεν αφορά</w:t>
      </w:r>
      <w:r w:rsidRPr="00D75500">
        <w:rPr>
          <w:rFonts w:ascii="Tahoma" w:hAnsi="Tahoma" w:cs="Tahoma"/>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BC8" w:rsidRDefault="00222BC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BC8" w:rsidRDefault="00222BC8">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BC8" w:rsidRDefault="00222BC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1F44DD"/>
    <w:multiLevelType w:val="hybridMultilevel"/>
    <w:tmpl w:val="0938F68E"/>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
    <w:nsid w:val="0E8D77DC"/>
    <w:multiLevelType w:val="hybridMultilevel"/>
    <w:tmpl w:val="26807CF0"/>
    <w:lvl w:ilvl="0" w:tplc="0408000D">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108D167B"/>
    <w:multiLevelType w:val="hybridMultilevel"/>
    <w:tmpl w:val="51268D42"/>
    <w:lvl w:ilvl="0" w:tplc="28524486">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14D61121"/>
    <w:multiLevelType w:val="multilevel"/>
    <w:tmpl w:val="26807CF0"/>
    <w:lvl w:ilvl="0">
      <w:start w:val="1"/>
      <w:numFmt w:val="bullet"/>
      <w:lvlText w:val=""/>
      <w:lvlJc w:val="left"/>
      <w:pPr>
        <w:tabs>
          <w:tab w:val="num" w:pos="720"/>
        </w:tabs>
        <w:ind w:left="72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nsid w:val="19FA3C55"/>
    <w:multiLevelType w:val="hybridMultilevel"/>
    <w:tmpl w:val="866C79EA"/>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nsid w:val="1B4F58EC"/>
    <w:multiLevelType w:val="hybridMultilevel"/>
    <w:tmpl w:val="4BA469EE"/>
    <w:lvl w:ilvl="0" w:tplc="BB76459C">
      <w:numFmt w:val="bullet"/>
      <w:lvlText w:val="•"/>
      <w:lvlJc w:val="left"/>
      <w:pPr>
        <w:ind w:left="460" w:hanging="360"/>
      </w:pPr>
      <w:rPr>
        <w:rFonts w:ascii="Arial" w:eastAsiaTheme="minorEastAsia" w:hAnsi="Arial" w:hint="default"/>
        <w:color w:val="000000"/>
        <w:sz w:val="18"/>
      </w:rPr>
    </w:lvl>
    <w:lvl w:ilvl="1" w:tplc="04080003" w:tentative="1">
      <w:start w:val="1"/>
      <w:numFmt w:val="bullet"/>
      <w:lvlText w:val="o"/>
      <w:lvlJc w:val="left"/>
      <w:pPr>
        <w:ind w:left="2107" w:hanging="360"/>
      </w:pPr>
      <w:rPr>
        <w:rFonts w:ascii="Courier New" w:hAnsi="Courier New" w:hint="default"/>
      </w:rPr>
    </w:lvl>
    <w:lvl w:ilvl="2" w:tplc="04080005" w:tentative="1">
      <w:start w:val="1"/>
      <w:numFmt w:val="bullet"/>
      <w:lvlText w:val=""/>
      <w:lvlJc w:val="left"/>
      <w:pPr>
        <w:ind w:left="2827" w:hanging="360"/>
      </w:pPr>
      <w:rPr>
        <w:rFonts w:ascii="Wingdings" w:hAnsi="Wingdings" w:hint="default"/>
      </w:rPr>
    </w:lvl>
    <w:lvl w:ilvl="3" w:tplc="04080001" w:tentative="1">
      <w:start w:val="1"/>
      <w:numFmt w:val="bullet"/>
      <w:lvlText w:val=""/>
      <w:lvlJc w:val="left"/>
      <w:pPr>
        <w:ind w:left="3547" w:hanging="360"/>
      </w:pPr>
      <w:rPr>
        <w:rFonts w:ascii="Symbol" w:hAnsi="Symbol" w:hint="default"/>
      </w:rPr>
    </w:lvl>
    <w:lvl w:ilvl="4" w:tplc="04080003" w:tentative="1">
      <w:start w:val="1"/>
      <w:numFmt w:val="bullet"/>
      <w:lvlText w:val="o"/>
      <w:lvlJc w:val="left"/>
      <w:pPr>
        <w:ind w:left="4267" w:hanging="360"/>
      </w:pPr>
      <w:rPr>
        <w:rFonts w:ascii="Courier New" w:hAnsi="Courier New" w:hint="default"/>
      </w:rPr>
    </w:lvl>
    <w:lvl w:ilvl="5" w:tplc="04080005" w:tentative="1">
      <w:start w:val="1"/>
      <w:numFmt w:val="bullet"/>
      <w:lvlText w:val=""/>
      <w:lvlJc w:val="left"/>
      <w:pPr>
        <w:ind w:left="4987" w:hanging="360"/>
      </w:pPr>
      <w:rPr>
        <w:rFonts w:ascii="Wingdings" w:hAnsi="Wingdings" w:hint="default"/>
      </w:rPr>
    </w:lvl>
    <w:lvl w:ilvl="6" w:tplc="04080001" w:tentative="1">
      <w:start w:val="1"/>
      <w:numFmt w:val="bullet"/>
      <w:lvlText w:val=""/>
      <w:lvlJc w:val="left"/>
      <w:pPr>
        <w:ind w:left="5707" w:hanging="360"/>
      </w:pPr>
      <w:rPr>
        <w:rFonts w:ascii="Symbol" w:hAnsi="Symbol" w:hint="default"/>
      </w:rPr>
    </w:lvl>
    <w:lvl w:ilvl="7" w:tplc="04080003" w:tentative="1">
      <w:start w:val="1"/>
      <w:numFmt w:val="bullet"/>
      <w:lvlText w:val="o"/>
      <w:lvlJc w:val="left"/>
      <w:pPr>
        <w:ind w:left="6427" w:hanging="360"/>
      </w:pPr>
      <w:rPr>
        <w:rFonts w:ascii="Courier New" w:hAnsi="Courier New" w:hint="default"/>
      </w:rPr>
    </w:lvl>
    <w:lvl w:ilvl="8" w:tplc="04080005" w:tentative="1">
      <w:start w:val="1"/>
      <w:numFmt w:val="bullet"/>
      <w:lvlText w:val=""/>
      <w:lvlJc w:val="left"/>
      <w:pPr>
        <w:ind w:left="7147" w:hanging="360"/>
      </w:pPr>
      <w:rPr>
        <w:rFonts w:ascii="Wingdings" w:hAnsi="Wingdings" w:hint="default"/>
      </w:rPr>
    </w:lvl>
  </w:abstractNum>
  <w:abstractNum w:abstractNumId="6">
    <w:nsid w:val="2CA31463"/>
    <w:multiLevelType w:val="hybridMultilevel"/>
    <w:tmpl w:val="A5B6DD6A"/>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nsid w:val="36BF0BE5"/>
    <w:multiLevelType w:val="hybridMultilevel"/>
    <w:tmpl w:val="FD0EA696"/>
    <w:lvl w:ilvl="0" w:tplc="7A3A9F62">
      <w:start w:val="1"/>
      <w:numFmt w:val="lowerRoman"/>
      <w:lvlText w:val="(%1)"/>
      <w:lvlJc w:val="left"/>
      <w:pPr>
        <w:tabs>
          <w:tab w:val="num" w:pos="1260"/>
        </w:tabs>
        <w:ind w:left="1260" w:hanging="720"/>
      </w:pPr>
      <w:rPr>
        <w:rFonts w:hint="default"/>
      </w:rPr>
    </w:lvl>
    <w:lvl w:ilvl="1" w:tplc="3DF89E22">
      <w:start w:val="1"/>
      <w:numFmt w:val="lowerLetter"/>
      <w:lvlText w:val="%2."/>
      <w:lvlJc w:val="left"/>
      <w:pPr>
        <w:tabs>
          <w:tab w:val="num" w:pos="1440"/>
        </w:tabs>
        <w:ind w:left="1440" w:hanging="360"/>
      </w:pPr>
      <w:rPr>
        <w:lang w:val="el-GR"/>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3C12326C"/>
    <w:multiLevelType w:val="hybridMultilevel"/>
    <w:tmpl w:val="6E5EA3B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9">
    <w:nsid w:val="462D7594"/>
    <w:multiLevelType w:val="hybridMultilevel"/>
    <w:tmpl w:val="179882B8"/>
    <w:lvl w:ilvl="0" w:tplc="9CBEAD1C">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4CBB62AC"/>
    <w:multiLevelType w:val="hybridMultilevel"/>
    <w:tmpl w:val="760068D8"/>
    <w:lvl w:ilvl="0" w:tplc="04080001">
      <w:start w:val="1"/>
      <w:numFmt w:val="bullet"/>
      <w:lvlText w:val=""/>
      <w:lvlJc w:val="left"/>
      <w:pPr>
        <w:tabs>
          <w:tab w:val="num" w:pos="360"/>
        </w:tabs>
        <w:ind w:left="360" w:hanging="360"/>
      </w:pPr>
      <w:rPr>
        <w:rFonts w:ascii="Symbol" w:hAnsi="Symbol"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1">
    <w:nsid w:val="4F3C63FB"/>
    <w:multiLevelType w:val="hybridMultilevel"/>
    <w:tmpl w:val="9BF6CE48"/>
    <w:lvl w:ilvl="0" w:tplc="04080001">
      <w:start w:val="1"/>
      <w:numFmt w:val="bullet"/>
      <w:lvlText w:val=""/>
      <w:lvlJc w:val="left"/>
      <w:pPr>
        <w:tabs>
          <w:tab w:val="num" w:pos="1224"/>
        </w:tabs>
        <w:ind w:left="1224" w:hanging="360"/>
      </w:pPr>
      <w:rPr>
        <w:rFonts w:ascii="Symbol" w:hAnsi="Symbol" w:hint="default"/>
      </w:rPr>
    </w:lvl>
    <w:lvl w:ilvl="1" w:tplc="04080003" w:tentative="1">
      <w:start w:val="1"/>
      <w:numFmt w:val="bullet"/>
      <w:lvlText w:val="o"/>
      <w:lvlJc w:val="left"/>
      <w:pPr>
        <w:tabs>
          <w:tab w:val="num" w:pos="1800"/>
        </w:tabs>
        <w:ind w:left="1800" w:hanging="360"/>
      </w:pPr>
      <w:rPr>
        <w:rFonts w:ascii="Courier New" w:hAnsi="Courier New" w:cs="Courier New" w:hint="default"/>
      </w:rPr>
    </w:lvl>
    <w:lvl w:ilvl="2" w:tplc="04080005" w:tentative="1">
      <w:start w:val="1"/>
      <w:numFmt w:val="bullet"/>
      <w:lvlText w:val=""/>
      <w:lvlJc w:val="left"/>
      <w:pPr>
        <w:tabs>
          <w:tab w:val="num" w:pos="2520"/>
        </w:tabs>
        <w:ind w:left="2520" w:hanging="360"/>
      </w:pPr>
      <w:rPr>
        <w:rFonts w:ascii="Wingdings" w:hAnsi="Wingdings" w:hint="default"/>
      </w:rPr>
    </w:lvl>
    <w:lvl w:ilvl="3" w:tplc="04080001">
      <w:start w:val="1"/>
      <w:numFmt w:val="bullet"/>
      <w:lvlText w:val=""/>
      <w:lvlJc w:val="left"/>
      <w:pPr>
        <w:tabs>
          <w:tab w:val="num" w:pos="3240"/>
        </w:tabs>
        <w:ind w:left="3240" w:hanging="360"/>
      </w:pPr>
      <w:rPr>
        <w:rFonts w:ascii="Symbol" w:hAnsi="Symbol" w:hint="default"/>
      </w:rPr>
    </w:lvl>
    <w:lvl w:ilvl="4" w:tplc="04080003" w:tentative="1">
      <w:start w:val="1"/>
      <w:numFmt w:val="bullet"/>
      <w:lvlText w:val="o"/>
      <w:lvlJc w:val="left"/>
      <w:pPr>
        <w:tabs>
          <w:tab w:val="num" w:pos="3960"/>
        </w:tabs>
        <w:ind w:left="3960" w:hanging="360"/>
      </w:pPr>
      <w:rPr>
        <w:rFonts w:ascii="Courier New" w:hAnsi="Courier New" w:cs="Courier New" w:hint="default"/>
      </w:rPr>
    </w:lvl>
    <w:lvl w:ilvl="5" w:tplc="04080005" w:tentative="1">
      <w:start w:val="1"/>
      <w:numFmt w:val="bullet"/>
      <w:lvlText w:val=""/>
      <w:lvlJc w:val="left"/>
      <w:pPr>
        <w:tabs>
          <w:tab w:val="num" w:pos="4680"/>
        </w:tabs>
        <w:ind w:left="4680" w:hanging="360"/>
      </w:pPr>
      <w:rPr>
        <w:rFonts w:ascii="Wingdings" w:hAnsi="Wingdings" w:hint="default"/>
      </w:rPr>
    </w:lvl>
    <w:lvl w:ilvl="6" w:tplc="04080001" w:tentative="1">
      <w:start w:val="1"/>
      <w:numFmt w:val="bullet"/>
      <w:lvlText w:val=""/>
      <w:lvlJc w:val="left"/>
      <w:pPr>
        <w:tabs>
          <w:tab w:val="num" w:pos="5400"/>
        </w:tabs>
        <w:ind w:left="5400" w:hanging="360"/>
      </w:pPr>
      <w:rPr>
        <w:rFonts w:ascii="Symbol" w:hAnsi="Symbol" w:hint="default"/>
      </w:rPr>
    </w:lvl>
    <w:lvl w:ilvl="7" w:tplc="04080003" w:tentative="1">
      <w:start w:val="1"/>
      <w:numFmt w:val="bullet"/>
      <w:lvlText w:val="o"/>
      <w:lvlJc w:val="left"/>
      <w:pPr>
        <w:tabs>
          <w:tab w:val="num" w:pos="6120"/>
        </w:tabs>
        <w:ind w:left="6120" w:hanging="360"/>
      </w:pPr>
      <w:rPr>
        <w:rFonts w:ascii="Courier New" w:hAnsi="Courier New" w:cs="Courier New" w:hint="default"/>
      </w:rPr>
    </w:lvl>
    <w:lvl w:ilvl="8" w:tplc="04080005" w:tentative="1">
      <w:start w:val="1"/>
      <w:numFmt w:val="bullet"/>
      <w:lvlText w:val=""/>
      <w:lvlJc w:val="left"/>
      <w:pPr>
        <w:tabs>
          <w:tab w:val="num" w:pos="6840"/>
        </w:tabs>
        <w:ind w:left="6840" w:hanging="360"/>
      </w:pPr>
      <w:rPr>
        <w:rFonts w:ascii="Wingdings" w:hAnsi="Wingdings" w:hint="default"/>
      </w:rPr>
    </w:lvl>
  </w:abstractNum>
  <w:abstractNum w:abstractNumId="12">
    <w:nsid w:val="58644A25"/>
    <w:multiLevelType w:val="multilevel"/>
    <w:tmpl w:val="52249300"/>
    <w:lvl w:ilvl="0">
      <w:start w:val="3"/>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Restart w:val="2"/>
      <w:lvlText w:val="%1.%3"/>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nsid w:val="5B6B4FBB"/>
    <w:multiLevelType w:val="hybridMultilevel"/>
    <w:tmpl w:val="F7AC3A66"/>
    <w:lvl w:ilvl="0" w:tplc="0408000F">
      <w:start w:val="1"/>
      <w:numFmt w:val="decimal"/>
      <w:lvlText w:val="%1."/>
      <w:lvlJc w:val="left"/>
      <w:pPr>
        <w:tabs>
          <w:tab w:val="num" w:pos="360"/>
        </w:tabs>
        <w:ind w:left="360" w:hanging="360"/>
      </w:pPr>
      <w:rPr>
        <w:rFonts w:hint="default"/>
      </w:rPr>
    </w:lvl>
    <w:lvl w:ilvl="1" w:tplc="04080001">
      <w:start w:val="1"/>
      <w:numFmt w:val="bullet"/>
      <w:lvlText w:val=""/>
      <w:lvlJc w:val="left"/>
      <w:pPr>
        <w:tabs>
          <w:tab w:val="num" w:pos="1080"/>
        </w:tabs>
        <w:ind w:left="1080" w:hanging="360"/>
      </w:pPr>
      <w:rPr>
        <w:rFonts w:ascii="Symbol" w:hAnsi="Symbol"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4">
    <w:nsid w:val="6D047ADB"/>
    <w:multiLevelType w:val="multilevel"/>
    <w:tmpl w:val="0254CE8E"/>
    <w:lvl w:ilvl="0">
      <w:start w:val="4"/>
      <w:numFmt w:val="decimal"/>
      <w:lvlText w:val="%1."/>
      <w:lvlJc w:val="left"/>
      <w:pPr>
        <w:tabs>
          <w:tab w:val="num" w:pos="610"/>
        </w:tabs>
        <w:ind w:left="610" w:hanging="505"/>
      </w:pPr>
      <w:rPr>
        <w:rFonts w:ascii="Arial" w:hAnsi="Arial" w:cs="Arial"/>
        <w:color w:val="000000"/>
        <w:sz w:val="24"/>
        <w:szCs w:val="24"/>
      </w:rPr>
    </w:lvl>
    <w:lvl w:ilvl="1">
      <w:start w:val="1"/>
      <w:numFmt w:val="decimal"/>
      <w:lvlText w:val="%1.%2"/>
      <w:lvlJc w:val="left"/>
      <w:pPr>
        <w:tabs>
          <w:tab w:val="num" w:pos="817"/>
        </w:tabs>
        <w:ind w:left="1395" w:hanging="567"/>
      </w:pPr>
      <w:rPr>
        <w:rFonts w:ascii="Arial" w:hAnsi="Arial" w:cs="Arial"/>
        <w:color w:val="000000"/>
        <w:sz w:val="24"/>
        <w:szCs w:val="24"/>
      </w:rPr>
    </w:lvl>
    <w:lvl w:ilvl="2">
      <w:numFmt w:val="bullet"/>
      <w:lvlText w:val="-"/>
      <w:lvlJc w:val="left"/>
      <w:pPr>
        <w:tabs>
          <w:tab w:val="num" w:pos="1548"/>
        </w:tabs>
        <w:ind w:left="1548" w:hanging="720"/>
      </w:pPr>
      <w:rPr>
        <w:rFonts w:ascii="Times New Roman" w:eastAsia="Times New Roman" w:hAnsi="Times New Roman" w:hint="default"/>
        <w:color w:val="000000"/>
        <w:sz w:val="24"/>
      </w:rPr>
    </w:lvl>
    <w:lvl w:ilvl="3">
      <w:start w:val="1"/>
      <w:numFmt w:val="decimal"/>
      <w:lvlText w:val="%1.%2.%3.%4"/>
      <w:lvlJc w:val="left"/>
      <w:pPr>
        <w:tabs>
          <w:tab w:val="num" w:pos="2268"/>
        </w:tabs>
        <w:ind w:left="2268" w:hanging="1080"/>
      </w:pPr>
      <w:rPr>
        <w:rFonts w:ascii="Arial" w:hAnsi="Arial" w:cs="Arial"/>
        <w:color w:val="000000"/>
        <w:sz w:val="24"/>
        <w:szCs w:val="24"/>
      </w:rPr>
    </w:lvl>
    <w:lvl w:ilvl="4">
      <w:start w:val="1"/>
      <w:numFmt w:val="decimal"/>
      <w:lvlText w:val="%1.%2.%3.%4.%5"/>
      <w:lvlJc w:val="left"/>
      <w:pPr>
        <w:tabs>
          <w:tab w:val="num" w:pos="2988"/>
        </w:tabs>
        <w:ind w:left="2988" w:hanging="1440"/>
      </w:pPr>
      <w:rPr>
        <w:rFonts w:ascii="Arial" w:hAnsi="Arial" w:cs="Arial"/>
        <w:color w:val="000000"/>
        <w:sz w:val="24"/>
        <w:szCs w:val="24"/>
      </w:rPr>
    </w:lvl>
    <w:lvl w:ilvl="5">
      <w:start w:val="1"/>
      <w:numFmt w:val="decimal"/>
      <w:lvlText w:val="%1.%2.%3.%4.%5.%6"/>
      <w:lvlJc w:val="left"/>
      <w:pPr>
        <w:tabs>
          <w:tab w:val="num" w:pos="3348"/>
        </w:tabs>
        <w:ind w:left="3348" w:hanging="1440"/>
      </w:pPr>
      <w:rPr>
        <w:rFonts w:ascii="Arial" w:hAnsi="Arial" w:cs="Arial"/>
        <w:color w:val="000000"/>
        <w:sz w:val="24"/>
        <w:szCs w:val="24"/>
      </w:rPr>
    </w:lvl>
    <w:lvl w:ilvl="6">
      <w:start w:val="1"/>
      <w:numFmt w:val="decimal"/>
      <w:lvlText w:val="%1.%2.%3.%4.%5.%6.%7"/>
      <w:lvlJc w:val="left"/>
      <w:pPr>
        <w:tabs>
          <w:tab w:val="num" w:pos="4068"/>
        </w:tabs>
        <w:ind w:left="4068" w:hanging="1800"/>
      </w:pPr>
      <w:rPr>
        <w:rFonts w:ascii="Arial" w:hAnsi="Arial" w:cs="Arial"/>
        <w:color w:val="000000"/>
        <w:sz w:val="24"/>
        <w:szCs w:val="24"/>
      </w:rPr>
    </w:lvl>
    <w:lvl w:ilvl="7">
      <w:start w:val="1"/>
      <w:numFmt w:val="decimal"/>
      <w:lvlText w:val="%1.%2.%3.%4.%5.%6.%7.%8"/>
      <w:lvlJc w:val="left"/>
      <w:pPr>
        <w:tabs>
          <w:tab w:val="num" w:pos="4788"/>
        </w:tabs>
        <w:ind w:left="4788" w:hanging="2160"/>
      </w:pPr>
      <w:rPr>
        <w:rFonts w:ascii="Arial" w:hAnsi="Arial" w:cs="Arial"/>
        <w:color w:val="000000"/>
        <w:sz w:val="24"/>
        <w:szCs w:val="24"/>
      </w:rPr>
    </w:lvl>
    <w:lvl w:ilvl="8">
      <w:start w:val="1"/>
      <w:numFmt w:val="decimal"/>
      <w:lvlText w:val="%1.%2.%3.%4.%5.%6.%7.%8.%9"/>
      <w:lvlJc w:val="left"/>
      <w:pPr>
        <w:tabs>
          <w:tab w:val="num" w:pos="5148"/>
        </w:tabs>
        <w:ind w:left="5148" w:hanging="2160"/>
      </w:pPr>
      <w:rPr>
        <w:rFonts w:ascii="Arial" w:hAnsi="Arial" w:cs="Arial"/>
        <w:color w:val="000000"/>
        <w:sz w:val="24"/>
        <w:szCs w:val="24"/>
      </w:rPr>
    </w:lvl>
  </w:abstractNum>
  <w:num w:numId="1">
    <w:abstractNumId w:val="6"/>
  </w:num>
  <w:num w:numId="2">
    <w:abstractNumId w:val="1"/>
  </w:num>
  <w:num w:numId="3">
    <w:abstractNumId w:val="3"/>
  </w:num>
  <w:num w:numId="4">
    <w:abstractNumId w:val="10"/>
  </w:num>
  <w:num w:numId="5">
    <w:abstractNumId w:val="11"/>
  </w:num>
  <w:num w:numId="6">
    <w:abstractNumId w:val="13"/>
  </w:num>
  <w:num w:numId="7">
    <w:abstractNumId w:val="4"/>
  </w:num>
  <w:num w:numId="8">
    <w:abstractNumId w:val="0"/>
  </w:num>
  <w:num w:numId="9">
    <w:abstractNumId w:val="7"/>
  </w:num>
  <w:num w:numId="10">
    <w:abstractNumId w:val="8"/>
  </w:num>
  <w:num w:numId="11">
    <w:abstractNumId w:val="9"/>
  </w:num>
  <w:num w:numId="12">
    <w:abstractNumId w:val="12"/>
  </w:num>
  <w:num w:numId="13">
    <w:abstractNumId w:val="2"/>
  </w:num>
  <w:num w:numId="14">
    <w:abstractNumId w:val="5"/>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F47"/>
    <w:rsid w:val="00014551"/>
    <w:rsid w:val="00021728"/>
    <w:rsid w:val="00034549"/>
    <w:rsid w:val="000377D8"/>
    <w:rsid w:val="000407E9"/>
    <w:rsid w:val="0004793E"/>
    <w:rsid w:val="00050563"/>
    <w:rsid w:val="00057885"/>
    <w:rsid w:val="00064B8D"/>
    <w:rsid w:val="00070683"/>
    <w:rsid w:val="00077F36"/>
    <w:rsid w:val="000806C9"/>
    <w:rsid w:val="000A08F3"/>
    <w:rsid w:val="000A149A"/>
    <w:rsid w:val="000A4CE3"/>
    <w:rsid w:val="000B0AF2"/>
    <w:rsid w:val="000C3A56"/>
    <w:rsid w:val="000E70E0"/>
    <w:rsid w:val="00112826"/>
    <w:rsid w:val="0012482C"/>
    <w:rsid w:val="00124E9A"/>
    <w:rsid w:val="001448D0"/>
    <w:rsid w:val="0015644B"/>
    <w:rsid w:val="00177E24"/>
    <w:rsid w:val="001842DE"/>
    <w:rsid w:val="00186CAD"/>
    <w:rsid w:val="00186E7F"/>
    <w:rsid w:val="00187301"/>
    <w:rsid w:val="001A1D90"/>
    <w:rsid w:val="001B0292"/>
    <w:rsid w:val="001B342A"/>
    <w:rsid w:val="001B7138"/>
    <w:rsid w:val="001C73C4"/>
    <w:rsid w:val="001D3506"/>
    <w:rsid w:val="001E027F"/>
    <w:rsid w:val="001F653D"/>
    <w:rsid w:val="001F6706"/>
    <w:rsid w:val="001F72DC"/>
    <w:rsid w:val="0020501E"/>
    <w:rsid w:val="00210530"/>
    <w:rsid w:val="00222BC8"/>
    <w:rsid w:val="00224ED6"/>
    <w:rsid w:val="00230D4F"/>
    <w:rsid w:val="00236E67"/>
    <w:rsid w:val="00245342"/>
    <w:rsid w:val="00263859"/>
    <w:rsid w:val="002666B7"/>
    <w:rsid w:val="00281BD8"/>
    <w:rsid w:val="00283330"/>
    <w:rsid w:val="00284DFE"/>
    <w:rsid w:val="00291C15"/>
    <w:rsid w:val="0029589B"/>
    <w:rsid w:val="002976D4"/>
    <w:rsid w:val="002B03F7"/>
    <w:rsid w:val="002C0BC6"/>
    <w:rsid w:val="002D5819"/>
    <w:rsid w:val="002D640D"/>
    <w:rsid w:val="002F7567"/>
    <w:rsid w:val="00312862"/>
    <w:rsid w:val="003375CD"/>
    <w:rsid w:val="00341626"/>
    <w:rsid w:val="00344AEE"/>
    <w:rsid w:val="00360827"/>
    <w:rsid w:val="00362E9A"/>
    <w:rsid w:val="00384C6D"/>
    <w:rsid w:val="00386F46"/>
    <w:rsid w:val="003920E5"/>
    <w:rsid w:val="0039553C"/>
    <w:rsid w:val="00395AAD"/>
    <w:rsid w:val="003A0ECB"/>
    <w:rsid w:val="003A4257"/>
    <w:rsid w:val="003A713E"/>
    <w:rsid w:val="003C0F20"/>
    <w:rsid w:val="003D76B5"/>
    <w:rsid w:val="003E05D6"/>
    <w:rsid w:val="003F1AD7"/>
    <w:rsid w:val="003F4091"/>
    <w:rsid w:val="003F5441"/>
    <w:rsid w:val="003F7F47"/>
    <w:rsid w:val="00406FA2"/>
    <w:rsid w:val="00407FD7"/>
    <w:rsid w:val="004143DF"/>
    <w:rsid w:val="00434B07"/>
    <w:rsid w:val="0043580B"/>
    <w:rsid w:val="0044114E"/>
    <w:rsid w:val="00455E4D"/>
    <w:rsid w:val="0045707B"/>
    <w:rsid w:val="004642F0"/>
    <w:rsid w:val="0046559D"/>
    <w:rsid w:val="00472CBD"/>
    <w:rsid w:val="004823E1"/>
    <w:rsid w:val="004829A2"/>
    <w:rsid w:val="0048355F"/>
    <w:rsid w:val="00492EF1"/>
    <w:rsid w:val="004B265E"/>
    <w:rsid w:val="004C001D"/>
    <w:rsid w:val="004D23E5"/>
    <w:rsid w:val="004D36E5"/>
    <w:rsid w:val="004D4AC4"/>
    <w:rsid w:val="004D4E36"/>
    <w:rsid w:val="004D5515"/>
    <w:rsid w:val="004E09CC"/>
    <w:rsid w:val="004E1E6D"/>
    <w:rsid w:val="004E631F"/>
    <w:rsid w:val="004F5E87"/>
    <w:rsid w:val="00504A13"/>
    <w:rsid w:val="005174D4"/>
    <w:rsid w:val="005220FF"/>
    <w:rsid w:val="00522B6D"/>
    <w:rsid w:val="005236F9"/>
    <w:rsid w:val="005357A5"/>
    <w:rsid w:val="00543F29"/>
    <w:rsid w:val="00547FE3"/>
    <w:rsid w:val="00550144"/>
    <w:rsid w:val="00560F2F"/>
    <w:rsid w:val="005632A0"/>
    <w:rsid w:val="005672F6"/>
    <w:rsid w:val="005710AE"/>
    <w:rsid w:val="00594A1E"/>
    <w:rsid w:val="005965CA"/>
    <w:rsid w:val="005A472D"/>
    <w:rsid w:val="005A5630"/>
    <w:rsid w:val="005B4364"/>
    <w:rsid w:val="005B5F21"/>
    <w:rsid w:val="005B7D66"/>
    <w:rsid w:val="005D5CC5"/>
    <w:rsid w:val="005E5107"/>
    <w:rsid w:val="005E6094"/>
    <w:rsid w:val="005E6EDC"/>
    <w:rsid w:val="005F332D"/>
    <w:rsid w:val="005F4694"/>
    <w:rsid w:val="005F46C2"/>
    <w:rsid w:val="00611A63"/>
    <w:rsid w:val="00620679"/>
    <w:rsid w:val="00626BE4"/>
    <w:rsid w:val="006360C4"/>
    <w:rsid w:val="00664E4E"/>
    <w:rsid w:val="006659C9"/>
    <w:rsid w:val="006660CF"/>
    <w:rsid w:val="0067602E"/>
    <w:rsid w:val="00676A47"/>
    <w:rsid w:val="00684CC3"/>
    <w:rsid w:val="0069126B"/>
    <w:rsid w:val="006A18A0"/>
    <w:rsid w:val="006A50C9"/>
    <w:rsid w:val="006A5B6C"/>
    <w:rsid w:val="006B0BD2"/>
    <w:rsid w:val="006B4D4B"/>
    <w:rsid w:val="006C17CF"/>
    <w:rsid w:val="006D6DC0"/>
    <w:rsid w:val="006E26A2"/>
    <w:rsid w:val="006E45CD"/>
    <w:rsid w:val="006F058A"/>
    <w:rsid w:val="006F2515"/>
    <w:rsid w:val="006F4581"/>
    <w:rsid w:val="0070025C"/>
    <w:rsid w:val="00703A2C"/>
    <w:rsid w:val="007113FF"/>
    <w:rsid w:val="00712FF5"/>
    <w:rsid w:val="00713D21"/>
    <w:rsid w:val="00723D76"/>
    <w:rsid w:val="00737BEB"/>
    <w:rsid w:val="00750327"/>
    <w:rsid w:val="0075312B"/>
    <w:rsid w:val="00756C01"/>
    <w:rsid w:val="00760ED7"/>
    <w:rsid w:val="007746E0"/>
    <w:rsid w:val="00774E70"/>
    <w:rsid w:val="00780EF5"/>
    <w:rsid w:val="00781D5D"/>
    <w:rsid w:val="00784CAA"/>
    <w:rsid w:val="0079705B"/>
    <w:rsid w:val="0079759E"/>
    <w:rsid w:val="007D21AB"/>
    <w:rsid w:val="007D23F1"/>
    <w:rsid w:val="007D405E"/>
    <w:rsid w:val="007E416A"/>
    <w:rsid w:val="007E444C"/>
    <w:rsid w:val="00810700"/>
    <w:rsid w:val="0081463E"/>
    <w:rsid w:val="00832EDE"/>
    <w:rsid w:val="00834A1C"/>
    <w:rsid w:val="00836A6D"/>
    <w:rsid w:val="008378A6"/>
    <w:rsid w:val="0084512D"/>
    <w:rsid w:val="008567DC"/>
    <w:rsid w:val="00863CC4"/>
    <w:rsid w:val="00863DD6"/>
    <w:rsid w:val="00864F66"/>
    <w:rsid w:val="0088243E"/>
    <w:rsid w:val="008869EF"/>
    <w:rsid w:val="00886B71"/>
    <w:rsid w:val="00894AA7"/>
    <w:rsid w:val="00897163"/>
    <w:rsid w:val="008B2810"/>
    <w:rsid w:val="008B4FA6"/>
    <w:rsid w:val="008E3ED5"/>
    <w:rsid w:val="008E79C1"/>
    <w:rsid w:val="008F3923"/>
    <w:rsid w:val="00910C49"/>
    <w:rsid w:val="00911243"/>
    <w:rsid w:val="00914D92"/>
    <w:rsid w:val="00921C4F"/>
    <w:rsid w:val="00923A50"/>
    <w:rsid w:val="0092595C"/>
    <w:rsid w:val="00932092"/>
    <w:rsid w:val="0093378F"/>
    <w:rsid w:val="00943FF4"/>
    <w:rsid w:val="00946BC4"/>
    <w:rsid w:val="00946DC4"/>
    <w:rsid w:val="0095374B"/>
    <w:rsid w:val="009744E4"/>
    <w:rsid w:val="00974D12"/>
    <w:rsid w:val="00975A8D"/>
    <w:rsid w:val="00977188"/>
    <w:rsid w:val="009772B4"/>
    <w:rsid w:val="00981224"/>
    <w:rsid w:val="0098703C"/>
    <w:rsid w:val="00987EAA"/>
    <w:rsid w:val="009A51B8"/>
    <w:rsid w:val="009B1DB2"/>
    <w:rsid w:val="009B5B0A"/>
    <w:rsid w:val="009E3309"/>
    <w:rsid w:val="009F7118"/>
    <w:rsid w:val="009F752B"/>
    <w:rsid w:val="00A059FF"/>
    <w:rsid w:val="00A06FB4"/>
    <w:rsid w:val="00A10E4F"/>
    <w:rsid w:val="00A53DD7"/>
    <w:rsid w:val="00A617D7"/>
    <w:rsid w:val="00A67D27"/>
    <w:rsid w:val="00A71915"/>
    <w:rsid w:val="00A72E54"/>
    <w:rsid w:val="00A95296"/>
    <w:rsid w:val="00AA127E"/>
    <w:rsid w:val="00AC12E6"/>
    <w:rsid w:val="00AC3145"/>
    <w:rsid w:val="00AC76D9"/>
    <w:rsid w:val="00AD304B"/>
    <w:rsid w:val="00AD524B"/>
    <w:rsid w:val="00AD67B1"/>
    <w:rsid w:val="00AE04F2"/>
    <w:rsid w:val="00AE5522"/>
    <w:rsid w:val="00AE6A21"/>
    <w:rsid w:val="00AF5826"/>
    <w:rsid w:val="00B016EC"/>
    <w:rsid w:val="00B02D3E"/>
    <w:rsid w:val="00B1174F"/>
    <w:rsid w:val="00B22BB6"/>
    <w:rsid w:val="00B26DAC"/>
    <w:rsid w:val="00B30A88"/>
    <w:rsid w:val="00B32DF8"/>
    <w:rsid w:val="00B33E1A"/>
    <w:rsid w:val="00B40EF5"/>
    <w:rsid w:val="00B43C8B"/>
    <w:rsid w:val="00B45805"/>
    <w:rsid w:val="00B56A84"/>
    <w:rsid w:val="00B579DF"/>
    <w:rsid w:val="00B63198"/>
    <w:rsid w:val="00B6570C"/>
    <w:rsid w:val="00B65B1E"/>
    <w:rsid w:val="00B77BB6"/>
    <w:rsid w:val="00B8318A"/>
    <w:rsid w:val="00B91231"/>
    <w:rsid w:val="00B9750A"/>
    <w:rsid w:val="00BA1D5A"/>
    <w:rsid w:val="00BA3075"/>
    <w:rsid w:val="00BA34DF"/>
    <w:rsid w:val="00BB01DD"/>
    <w:rsid w:val="00BC2B74"/>
    <w:rsid w:val="00BC4BE0"/>
    <w:rsid w:val="00BD0134"/>
    <w:rsid w:val="00BD033E"/>
    <w:rsid w:val="00BD0589"/>
    <w:rsid w:val="00BF3E91"/>
    <w:rsid w:val="00BF46C2"/>
    <w:rsid w:val="00C0436E"/>
    <w:rsid w:val="00C13649"/>
    <w:rsid w:val="00C23E34"/>
    <w:rsid w:val="00C37630"/>
    <w:rsid w:val="00C440E3"/>
    <w:rsid w:val="00C453DA"/>
    <w:rsid w:val="00C464FA"/>
    <w:rsid w:val="00C536EA"/>
    <w:rsid w:val="00C56A45"/>
    <w:rsid w:val="00C65E1B"/>
    <w:rsid w:val="00C67997"/>
    <w:rsid w:val="00C75280"/>
    <w:rsid w:val="00C763B6"/>
    <w:rsid w:val="00C820D4"/>
    <w:rsid w:val="00C82D14"/>
    <w:rsid w:val="00C90E89"/>
    <w:rsid w:val="00C95E5F"/>
    <w:rsid w:val="00C97D0F"/>
    <w:rsid w:val="00CA1D82"/>
    <w:rsid w:val="00CA360C"/>
    <w:rsid w:val="00CA6F73"/>
    <w:rsid w:val="00CA78B9"/>
    <w:rsid w:val="00CB12C2"/>
    <w:rsid w:val="00CB3E9E"/>
    <w:rsid w:val="00CB691F"/>
    <w:rsid w:val="00CC6A2B"/>
    <w:rsid w:val="00CC7D5B"/>
    <w:rsid w:val="00CD2D39"/>
    <w:rsid w:val="00CE1692"/>
    <w:rsid w:val="00CE1995"/>
    <w:rsid w:val="00CF0DC3"/>
    <w:rsid w:val="00D11AF4"/>
    <w:rsid w:val="00D14BF2"/>
    <w:rsid w:val="00D273ED"/>
    <w:rsid w:val="00D3218D"/>
    <w:rsid w:val="00D3765E"/>
    <w:rsid w:val="00D41C65"/>
    <w:rsid w:val="00D43EB7"/>
    <w:rsid w:val="00D51E26"/>
    <w:rsid w:val="00D5614D"/>
    <w:rsid w:val="00D61164"/>
    <w:rsid w:val="00D615CF"/>
    <w:rsid w:val="00D6790C"/>
    <w:rsid w:val="00D74C35"/>
    <w:rsid w:val="00D75500"/>
    <w:rsid w:val="00D81D48"/>
    <w:rsid w:val="00D83262"/>
    <w:rsid w:val="00D92D18"/>
    <w:rsid w:val="00DC5571"/>
    <w:rsid w:val="00DD57A1"/>
    <w:rsid w:val="00DE615B"/>
    <w:rsid w:val="00DF7221"/>
    <w:rsid w:val="00E07AD7"/>
    <w:rsid w:val="00E20779"/>
    <w:rsid w:val="00E24659"/>
    <w:rsid w:val="00E311B9"/>
    <w:rsid w:val="00E31DAA"/>
    <w:rsid w:val="00E526CB"/>
    <w:rsid w:val="00E558F5"/>
    <w:rsid w:val="00E5611F"/>
    <w:rsid w:val="00E649B8"/>
    <w:rsid w:val="00E71AD7"/>
    <w:rsid w:val="00E72BE5"/>
    <w:rsid w:val="00E812BC"/>
    <w:rsid w:val="00E955C3"/>
    <w:rsid w:val="00EB068E"/>
    <w:rsid w:val="00EB497E"/>
    <w:rsid w:val="00EB4DE7"/>
    <w:rsid w:val="00EB5031"/>
    <w:rsid w:val="00EC65C4"/>
    <w:rsid w:val="00ED06B0"/>
    <w:rsid w:val="00ED3FEF"/>
    <w:rsid w:val="00EE1552"/>
    <w:rsid w:val="00F17E65"/>
    <w:rsid w:val="00F51D6D"/>
    <w:rsid w:val="00F617F4"/>
    <w:rsid w:val="00F66FAD"/>
    <w:rsid w:val="00F705AD"/>
    <w:rsid w:val="00F75F07"/>
    <w:rsid w:val="00F77830"/>
    <w:rsid w:val="00F778C9"/>
    <w:rsid w:val="00F94E49"/>
    <w:rsid w:val="00F95269"/>
    <w:rsid w:val="00F96496"/>
    <w:rsid w:val="00FA2083"/>
    <w:rsid w:val="00FA708E"/>
    <w:rsid w:val="00FB4F21"/>
    <w:rsid w:val="00FB63E8"/>
    <w:rsid w:val="00FB7A0F"/>
    <w:rsid w:val="00FD145E"/>
    <w:rsid w:val="00FD7844"/>
    <w:rsid w:val="00FE7BD2"/>
    <w:rsid w:val="00FF4B6B"/>
    <w:rsid w:val="00FF6EB5"/>
    <w:rsid w:val="00FF731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7F47"/>
    <w:pPr>
      <w:spacing w:after="60" w:line="360" w:lineRule="auto"/>
      <w:jc w:val="both"/>
    </w:pPr>
    <w:rPr>
      <w:rFonts w:ascii="Arial" w:hAnsi="Arial"/>
      <w:sz w:val="22"/>
    </w:rPr>
  </w:style>
  <w:style w:type="paragraph" w:styleId="6">
    <w:name w:val="heading 6"/>
    <w:basedOn w:val="a"/>
    <w:next w:val="a"/>
    <w:qFormat/>
    <w:rsid w:val="003F7F47"/>
    <w:pPr>
      <w:keepNext/>
      <w:spacing w:before="120" w:after="120"/>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Cs w:val="24"/>
      <w:u w:val="single"/>
      <w:lang w:val="en-US" w:eastAsia="en-US" w:bidi="ar-SA"/>
    </w:rPr>
  </w:style>
  <w:style w:type="paragraph" w:styleId="a4">
    <w:name w:val="footer"/>
    <w:aliases w:val="ft"/>
    <w:basedOn w:val="a"/>
    <w:rsid w:val="00914D92"/>
    <w:pPr>
      <w:tabs>
        <w:tab w:val="center" w:pos="4153"/>
        <w:tab w:val="right" w:pos="8306"/>
      </w:tabs>
    </w:pPr>
  </w:style>
  <w:style w:type="table" w:styleId="a5">
    <w:name w:val="Table Grid"/>
    <w:basedOn w:val="a1"/>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rsid w:val="00923A50"/>
    <w:pPr>
      <w:spacing w:after="160" w:line="240" w:lineRule="exact"/>
      <w:jc w:val="left"/>
    </w:pPr>
    <w:rPr>
      <w:rFonts w:ascii="Tahoma" w:hAnsi="Tahoma"/>
      <w:sz w:val="20"/>
      <w:lang w:val="en-US" w:eastAsia="en-US"/>
    </w:rPr>
  </w:style>
  <w:style w:type="character" w:styleId="a6">
    <w:name w:val="page number"/>
    <w:basedOn w:val="a0"/>
    <w:rsid w:val="00914D92"/>
  </w:style>
  <w:style w:type="paragraph" w:styleId="a7">
    <w:name w:val="Balloon Text"/>
    <w:basedOn w:val="a"/>
    <w:semiHidden/>
    <w:rsid w:val="0098703C"/>
    <w:rPr>
      <w:rFonts w:ascii="Tahoma" w:hAnsi="Tahoma" w:cs="Tahoma"/>
      <w:sz w:val="16"/>
      <w:szCs w:val="16"/>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semiHidden/>
    <w:rsid w:val="00BA34DF"/>
    <w:rPr>
      <w:sz w:val="20"/>
    </w:rPr>
  </w:style>
  <w:style w:type="character" w:styleId="aa">
    <w:name w:val="footnote reference"/>
    <w:semiHidden/>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szCs w:val="16"/>
    </w:rPr>
  </w:style>
  <w:style w:type="paragraph" w:styleId="ac">
    <w:name w:val="annotation text"/>
    <w:basedOn w:val="a"/>
    <w:link w:val="Char0"/>
    <w:rsid w:val="00C0436E"/>
    <w:rPr>
      <w:sz w:val="20"/>
    </w:rPr>
  </w:style>
  <w:style w:type="character" w:customStyle="1" w:styleId="Char0">
    <w:name w:val="Κείμενο σχολίου Char"/>
    <w:link w:val="ac"/>
    <w:rsid w:val="00C0436E"/>
    <w:rPr>
      <w:rFonts w:ascii="Arial" w:hAnsi="Arial"/>
    </w:rPr>
  </w:style>
  <w:style w:type="paragraph" w:styleId="ad">
    <w:name w:val="annotation subject"/>
    <w:basedOn w:val="ac"/>
    <w:next w:val="ac"/>
    <w:link w:val="Char1"/>
    <w:rsid w:val="00C0436E"/>
    <w:rPr>
      <w:b/>
      <w:bCs/>
    </w:rPr>
  </w:style>
  <w:style w:type="character" w:customStyle="1" w:styleId="Char1">
    <w:name w:val="Θέμα σχολίου Char"/>
    <w:link w:val="ad"/>
    <w:rsid w:val="00C0436E"/>
    <w:rPr>
      <w:rFonts w:ascii="Arial" w:hAnsi="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99"/>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2">
    <w:name w:val="Char"/>
    <w:basedOn w:val="a"/>
    <w:rsid w:val="00F96496"/>
    <w:pPr>
      <w:spacing w:after="160" w:line="240" w:lineRule="exact"/>
      <w:jc w:val="left"/>
    </w:pPr>
    <w:rPr>
      <w:rFonts w:ascii="Tahoma" w:hAnsi="Tahoma"/>
      <w:sz w:val="20"/>
      <w:lang w:val="en-US" w:eastAsia="en-US"/>
    </w:rPr>
  </w:style>
  <w:style w:type="paragraph" w:styleId="af">
    <w:name w:val="Title"/>
    <w:basedOn w:val="a"/>
    <w:next w:val="a"/>
    <w:link w:val="Char3"/>
    <w:qFormat/>
    <w:rsid w:val="00384C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3">
    <w:name w:val="Τίτλος Char"/>
    <w:basedOn w:val="a0"/>
    <w:link w:val="af"/>
    <w:rsid w:val="00384C6D"/>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F7F47"/>
    <w:pPr>
      <w:spacing w:after="60" w:line="360" w:lineRule="auto"/>
      <w:jc w:val="both"/>
    </w:pPr>
    <w:rPr>
      <w:rFonts w:ascii="Arial" w:hAnsi="Arial"/>
      <w:sz w:val="22"/>
    </w:rPr>
  </w:style>
  <w:style w:type="paragraph" w:styleId="6">
    <w:name w:val="heading 6"/>
    <w:basedOn w:val="a"/>
    <w:next w:val="a"/>
    <w:qFormat/>
    <w:rsid w:val="003F7F47"/>
    <w:pPr>
      <w:keepNext/>
      <w:spacing w:before="120" w:after="120"/>
      <w:jc w:val="center"/>
      <w:outlineLvl w:val="5"/>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aliases w:val="hd"/>
    <w:basedOn w:val="a"/>
    <w:rsid w:val="003F7F47"/>
    <w:pPr>
      <w:tabs>
        <w:tab w:val="center" w:pos="4153"/>
        <w:tab w:val="right" w:pos="8306"/>
      </w:tabs>
    </w:pPr>
  </w:style>
  <w:style w:type="character" w:customStyle="1" w:styleId="4Char">
    <w:name w:val="Στυλ Επικεφαλίδα 4 + Χωρίς υπογράμμιση Char"/>
    <w:rsid w:val="001F653D"/>
    <w:rPr>
      <w:rFonts w:ascii="Verdana" w:hAnsi="Verdana"/>
      <w:szCs w:val="24"/>
      <w:u w:val="single"/>
      <w:lang w:val="en-US" w:eastAsia="en-US" w:bidi="ar-SA"/>
    </w:rPr>
  </w:style>
  <w:style w:type="paragraph" w:styleId="a4">
    <w:name w:val="footer"/>
    <w:aliases w:val="ft"/>
    <w:basedOn w:val="a"/>
    <w:rsid w:val="00914D92"/>
    <w:pPr>
      <w:tabs>
        <w:tab w:val="center" w:pos="4153"/>
        <w:tab w:val="right" w:pos="8306"/>
      </w:tabs>
    </w:pPr>
  </w:style>
  <w:style w:type="table" w:styleId="a5">
    <w:name w:val="Table Grid"/>
    <w:basedOn w:val="a1"/>
    <w:rsid w:val="00914D92"/>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a"/>
    <w:rsid w:val="00923A50"/>
    <w:pPr>
      <w:spacing w:after="160" w:line="240" w:lineRule="exact"/>
      <w:jc w:val="left"/>
    </w:pPr>
    <w:rPr>
      <w:rFonts w:ascii="Tahoma" w:hAnsi="Tahoma"/>
      <w:sz w:val="20"/>
      <w:lang w:val="en-US" w:eastAsia="en-US"/>
    </w:rPr>
  </w:style>
  <w:style w:type="character" w:styleId="a6">
    <w:name w:val="page number"/>
    <w:basedOn w:val="a0"/>
    <w:rsid w:val="00914D92"/>
  </w:style>
  <w:style w:type="paragraph" w:styleId="a7">
    <w:name w:val="Balloon Text"/>
    <w:basedOn w:val="a"/>
    <w:semiHidden/>
    <w:rsid w:val="0098703C"/>
    <w:rPr>
      <w:rFonts w:ascii="Tahoma" w:hAnsi="Tahoma" w:cs="Tahoma"/>
      <w:sz w:val="16"/>
      <w:szCs w:val="16"/>
    </w:rPr>
  </w:style>
  <w:style w:type="paragraph" w:styleId="a8">
    <w:name w:val="Document Map"/>
    <w:basedOn w:val="a"/>
    <w:semiHidden/>
    <w:rsid w:val="00EB068E"/>
    <w:pPr>
      <w:shd w:val="clear" w:color="auto" w:fill="000080"/>
    </w:pPr>
    <w:rPr>
      <w:rFonts w:ascii="Tahoma" w:hAnsi="Tahoma" w:cs="Tahoma"/>
      <w:sz w:val="20"/>
    </w:rPr>
  </w:style>
  <w:style w:type="paragraph" w:styleId="a9">
    <w:name w:val="footnote text"/>
    <w:basedOn w:val="a"/>
    <w:semiHidden/>
    <w:rsid w:val="00BA34DF"/>
    <w:rPr>
      <w:sz w:val="20"/>
    </w:rPr>
  </w:style>
  <w:style w:type="character" w:styleId="aa">
    <w:name w:val="footnote reference"/>
    <w:semiHidden/>
    <w:rsid w:val="00BA34DF"/>
    <w:rPr>
      <w:vertAlign w:val="superscript"/>
    </w:rPr>
  </w:style>
  <w:style w:type="paragraph" w:customStyle="1" w:styleId="CharCharCharCharCharCharChar">
    <w:name w:val="Char Char Char Char Char Char Char"/>
    <w:basedOn w:val="a"/>
    <w:rsid w:val="005B4364"/>
    <w:pPr>
      <w:autoSpaceDE w:val="0"/>
      <w:autoSpaceDN w:val="0"/>
      <w:adjustRightInd w:val="0"/>
      <w:spacing w:after="160" w:line="240" w:lineRule="exact"/>
      <w:jc w:val="left"/>
    </w:pPr>
    <w:rPr>
      <w:rFonts w:ascii="Verdana" w:hAnsi="Verdana"/>
      <w:sz w:val="20"/>
      <w:lang w:val="en-US" w:eastAsia="en-US"/>
    </w:rPr>
  </w:style>
  <w:style w:type="character" w:styleId="ab">
    <w:name w:val="annotation reference"/>
    <w:rsid w:val="00C0436E"/>
    <w:rPr>
      <w:sz w:val="16"/>
      <w:szCs w:val="16"/>
    </w:rPr>
  </w:style>
  <w:style w:type="paragraph" w:styleId="ac">
    <w:name w:val="annotation text"/>
    <w:basedOn w:val="a"/>
    <w:link w:val="Char0"/>
    <w:rsid w:val="00C0436E"/>
    <w:rPr>
      <w:sz w:val="20"/>
    </w:rPr>
  </w:style>
  <w:style w:type="character" w:customStyle="1" w:styleId="Char0">
    <w:name w:val="Κείμενο σχολίου Char"/>
    <w:link w:val="ac"/>
    <w:rsid w:val="00C0436E"/>
    <w:rPr>
      <w:rFonts w:ascii="Arial" w:hAnsi="Arial"/>
    </w:rPr>
  </w:style>
  <w:style w:type="paragraph" w:styleId="ad">
    <w:name w:val="annotation subject"/>
    <w:basedOn w:val="ac"/>
    <w:next w:val="ac"/>
    <w:link w:val="Char1"/>
    <w:rsid w:val="00C0436E"/>
    <w:rPr>
      <w:b/>
      <w:bCs/>
    </w:rPr>
  </w:style>
  <w:style w:type="character" w:customStyle="1" w:styleId="Char1">
    <w:name w:val="Θέμα σχολίου Char"/>
    <w:link w:val="ad"/>
    <w:rsid w:val="00C0436E"/>
    <w:rPr>
      <w:rFonts w:ascii="Arial" w:hAnsi="Arial"/>
      <w:b/>
      <w:bCs/>
    </w:rPr>
  </w:style>
  <w:style w:type="paragraph" w:customStyle="1" w:styleId="CM1">
    <w:name w:val="CM1"/>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a"/>
    <w:next w:val="a"/>
    <w:uiPriority w:val="99"/>
    <w:rsid w:val="004F5E87"/>
    <w:pPr>
      <w:autoSpaceDE w:val="0"/>
      <w:autoSpaceDN w:val="0"/>
      <w:adjustRightInd w:val="0"/>
      <w:spacing w:after="0" w:line="240" w:lineRule="auto"/>
      <w:jc w:val="left"/>
    </w:pPr>
    <w:rPr>
      <w:rFonts w:ascii="EUAlbertina" w:hAnsi="EUAlbertina"/>
      <w:sz w:val="24"/>
      <w:szCs w:val="24"/>
    </w:rPr>
  </w:style>
  <w:style w:type="paragraph" w:styleId="ae">
    <w:name w:val="List Paragraph"/>
    <w:basedOn w:val="a"/>
    <w:uiPriority w:val="99"/>
    <w:qFormat/>
    <w:rsid w:val="00B65B1E"/>
    <w:pPr>
      <w:spacing w:before="120" w:after="0" w:line="240" w:lineRule="auto"/>
      <w:ind w:left="720"/>
      <w:contextualSpacing/>
    </w:pPr>
    <w:rPr>
      <w:rFonts w:ascii="Arial Narrow" w:hAnsi="Arial Narrow"/>
      <w:szCs w:val="24"/>
    </w:rPr>
  </w:style>
  <w:style w:type="paragraph" w:customStyle="1" w:styleId="CharCharCharCharCharCharCharCharCharCharCharCharCharCharCharChar">
    <w:name w:val="Char Char Char Char Char Char Char Char Char Char Char Char Char Char Char Char"/>
    <w:basedOn w:val="a"/>
    <w:rsid w:val="00C95E5F"/>
    <w:pPr>
      <w:autoSpaceDE w:val="0"/>
      <w:autoSpaceDN w:val="0"/>
      <w:adjustRightInd w:val="0"/>
      <w:spacing w:after="160" w:line="240" w:lineRule="exact"/>
      <w:jc w:val="left"/>
    </w:pPr>
    <w:rPr>
      <w:rFonts w:ascii="Verdana" w:hAnsi="Verdana"/>
      <w:sz w:val="20"/>
      <w:lang w:val="en-US" w:eastAsia="en-US"/>
    </w:rPr>
  </w:style>
  <w:style w:type="paragraph" w:customStyle="1" w:styleId="Char2">
    <w:name w:val="Char"/>
    <w:basedOn w:val="a"/>
    <w:rsid w:val="00F96496"/>
    <w:pPr>
      <w:spacing w:after="160" w:line="240" w:lineRule="exact"/>
      <w:jc w:val="left"/>
    </w:pPr>
    <w:rPr>
      <w:rFonts w:ascii="Tahoma" w:hAnsi="Tahoma"/>
      <w:sz w:val="20"/>
      <w:lang w:val="en-US" w:eastAsia="en-US"/>
    </w:rPr>
  </w:style>
  <w:style w:type="paragraph" w:styleId="af">
    <w:name w:val="Title"/>
    <w:basedOn w:val="a"/>
    <w:next w:val="a"/>
    <w:link w:val="Char3"/>
    <w:qFormat/>
    <w:rsid w:val="00384C6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har3">
    <w:name w:val="Τίτλος Char"/>
    <w:basedOn w:val="a0"/>
    <w:link w:val="af"/>
    <w:rsid w:val="00384C6D"/>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6831425">
      <w:bodyDiv w:val="1"/>
      <w:marLeft w:val="0"/>
      <w:marRight w:val="0"/>
      <w:marTop w:val="0"/>
      <w:marBottom w:val="0"/>
      <w:divBdr>
        <w:top w:val="none" w:sz="0" w:space="0" w:color="auto"/>
        <w:left w:val="none" w:sz="0" w:space="0" w:color="auto"/>
        <w:bottom w:val="none" w:sz="0" w:space="0" w:color="auto"/>
        <w:right w:val="none" w:sz="0" w:space="0" w:color="auto"/>
      </w:divBdr>
    </w:div>
    <w:div w:id="991788199">
      <w:bodyDiv w:val="1"/>
      <w:marLeft w:val="0"/>
      <w:marRight w:val="0"/>
      <w:marTop w:val="0"/>
      <w:marBottom w:val="0"/>
      <w:divBdr>
        <w:top w:val="none" w:sz="0" w:space="0" w:color="auto"/>
        <w:left w:val="none" w:sz="0" w:space="0" w:color="auto"/>
        <w:bottom w:val="none" w:sz="0" w:space="0" w:color="auto"/>
        <w:right w:val="none" w:sz="0" w:space="0" w:color="auto"/>
      </w:divBdr>
    </w:div>
    <w:div w:id="101673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F890C-654A-4C28-A12E-AAD53B113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5</Pages>
  <Words>1520</Words>
  <Characters>8212</Characters>
  <Application>Microsoft Office Word</Application>
  <DocSecurity>0</DocSecurity>
  <Lines>68</Lines>
  <Paragraphs>19</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ΠΑΡΑΡΤΗΜΑ ΙΙ:</vt:lpstr>
      <vt:lpstr>ΠΑΡΑΡΤΗΜΑ ΙΙ: </vt:lpstr>
    </vt:vector>
  </TitlesOfParts>
  <Company>Hewlett-Packard Company</Company>
  <LinksUpToDate>false</LinksUpToDate>
  <CharactersWithSpaces>9713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ΠΑΡΑΡΤΗΜΑ ΙΙ:</dc:title>
  <dc:creator>Giorgos</dc:creator>
  <cp:lastModifiedBy>ΠΑΠΑΒΑΣΙΛΟΠΟΥΛΟΣ ΛΕΥΤΕΡΗΣ</cp:lastModifiedBy>
  <cp:revision>4</cp:revision>
  <cp:lastPrinted>2015-07-17T10:21:00Z</cp:lastPrinted>
  <dcterms:created xsi:type="dcterms:W3CDTF">2018-05-03T07:46:00Z</dcterms:created>
  <dcterms:modified xsi:type="dcterms:W3CDTF">2018-05-03T08:18:00Z</dcterms:modified>
</cp:coreProperties>
</file>