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EAA7" w14:textId="77777777" w:rsidR="00B73E99" w:rsidRPr="00BB60C2" w:rsidRDefault="00B73E99" w:rsidP="00BB60C2">
      <w:pPr>
        <w:jc w:val="center"/>
        <w:rPr>
          <w:rFonts w:ascii="Century Gothic" w:hAnsi="Century Gothic"/>
          <w:b/>
          <w:bCs/>
          <w:sz w:val="20"/>
          <w:szCs w:val="20"/>
        </w:rPr>
      </w:pPr>
      <w:r w:rsidRPr="00BB60C2">
        <w:rPr>
          <w:rFonts w:ascii="Century Gothic" w:hAnsi="Century Gothic"/>
          <w:b/>
          <w:bCs/>
          <w:sz w:val="20"/>
          <w:szCs w:val="20"/>
        </w:rPr>
        <w:t>ΠΙΝΑΚΑΣ Β3</w:t>
      </w:r>
    </w:p>
    <w:p w14:paraId="2F9BB4ED" w14:textId="474D1ACF" w:rsidR="00B73E99" w:rsidRPr="00BB60C2" w:rsidRDefault="00B73E99" w:rsidP="00B73E99">
      <w:pPr>
        <w:jc w:val="both"/>
        <w:rPr>
          <w:rFonts w:ascii="Century Gothic" w:hAnsi="Century Gothic"/>
          <w:b/>
          <w:bCs/>
          <w:sz w:val="20"/>
          <w:szCs w:val="20"/>
        </w:rPr>
      </w:pPr>
      <w:r w:rsidRPr="00BB60C2">
        <w:rPr>
          <w:rFonts w:ascii="Century Gothic" w:hAnsi="Century Gothic"/>
          <w:b/>
          <w:bCs/>
          <w:sz w:val="20"/>
          <w:szCs w:val="20"/>
        </w:rPr>
        <w:t xml:space="preserve">ΕΞΕΙΔΙΚΕΥΣΗ ΤΟΥ ΚΡΙΤΗΡΙΟΥ B3 ΣΧΕΤΙΚΑ ΜΕ ΤΗ ΣΥΜΒΑΤΟΤΗΤΑ ΤΗΣ ΠΡΟΤΕΙΝΟΜΕΝΗΣ ΠΡΑΞΗΣ ΜΕ ΤΟΥΣ ΟΡΟΥΣ, ΠΕΡΙΟΡΙΣΜΟΥΣ ΚΑΙ ΚΑΤΕΥΘΥΝΣΕΙΣ ΤΗΣ ΚΥΑ ΕΓΚΡΙΣΗΣ ΤΗΣ ΣΤΡΑΤΗΓΙΚΗΣ ΜΕΛΕΤΗΣ ΠΕΡΙΒΑΛΛΟΝΤΙΚΩΝ ΕΠΙΠΤΩΣΕΩΝ ΤΟΥ ΠΡΟΓΡΑΜΜΑΤΟΣ </w:t>
      </w:r>
      <w:r w:rsidR="00DE5A91" w:rsidRPr="00BB60C2">
        <w:rPr>
          <w:rFonts w:ascii="Century Gothic" w:hAnsi="Century Gothic"/>
          <w:b/>
          <w:bCs/>
          <w:sz w:val="20"/>
          <w:szCs w:val="20"/>
        </w:rPr>
        <w:t>«</w:t>
      </w:r>
      <w:r w:rsidRPr="00BB60C2">
        <w:rPr>
          <w:rFonts w:ascii="Century Gothic" w:hAnsi="Century Gothic"/>
          <w:b/>
          <w:bCs/>
          <w:sz w:val="20"/>
          <w:szCs w:val="20"/>
        </w:rPr>
        <w:t>ΜΕΤΑΦΟΡΕΣ</w:t>
      </w:r>
      <w:r w:rsidR="00DE5A91" w:rsidRPr="00BB60C2">
        <w:rPr>
          <w:rFonts w:ascii="Century Gothic" w:hAnsi="Century Gothic"/>
          <w:b/>
          <w:bCs/>
          <w:sz w:val="20"/>
          <w:szCs w:val="20"/>
        </w:rPr>
        <w:t>»</w:t>
      </w:r>
      <w:r w:rsidRPr="00BB60C2">
        <w:rPr>
          <w:rFonts w:ascii="Century Gothic" w:hAnsi="Century Gothic"/>
          <w:b/>
          <w:bCs/>
          <w:sz w:val="20"/>
          <w:szCs w:val="20"/>
        </w:rPr>
        <w:t xml:space="preserve"> 2021-2027</w:t>
      </w:r>
    </w:p>
    <w:p w14:paraId="3310BC27" w14:textId="76B35CF7" w:rsidR="00BB60C2" w:rsidRPr="008D5AC1" w:rsidRDefault="00BB60C2" w:rsidP="00B73E99">
      <w:pPr>
        <w:jc w:val="both"/>
        <w:rPr>
          <w:rFonts w:ascii="Century Gothic" w:hAnsi="Century Gothic"/>
          <w:b/>
          <w:bCs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8158"/>
      </w:tblGrid>
      <w:tr w:rsidR="00BB60C2" w14:paraId="2343F714" w14:textId="77777777" w:rsidTr="000349FD">
        <w:tc>
          <w:tcPr>
            <w:tcW w:w="1696" w:type="dxa"/>
          </w:tcPr>
          <w:p w14:paraId="16D93DF4" w14:textId="27A2461F" w:rsidR="00BB60C2" w:rsidRDefault="00BB60C2" w:rsidP="000349FD">
            <w:pPr>
              <w:spacing w:before="120" w:after="120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Τίτλος Πράξης:</w:t>
            </w:r>
          </w:p>
        </w:tc>
        <w:tc>
          <w:tcPr>
            <w:tcW w:w="8158" w:type="dxa"/>
          </w:tcPr>
          <w:p w14:paraId="272A77D5" w14:textId="77777777" w:rsidR="00BB60C2" w:rsidRPr="001F469E" w:rsidRDefault="00BB60C2" w:rsidP="000349FD">
            <w:pPr>
              <w:spacing w:before="120" w:after="12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60C2" w14:paraId="6276C3F5" w14:textId="77777777" w:rsidTr="000349FD">
        <w:tc>
          <w:tcPr>
            <w:tcW w:w="1696" w:type="dxa"/>
          </w:tcPr>
          <w:p w14:paraId="016A85CC" w14:textId="3F162707" w:rsidR="00BB60C2" w:rsidRDefault="00BB60C2" w:rsidP="000349FD">
            <w:pPr>
              <w:spacing w:before="120" w:after="120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Προτεραιότητα:</w:t>
            </w:r>
          </w:p>
        </w:tc>
        <w:tc>
          <w:tcPr>
            <w:tcW w:w="8158" w:type="dxa"/>
          </w:tcPr>
          <w:p w14:paraId="6E9B9A2E" w14:textId="77777777" w:rsidR="00BB60C2" w:rsidRPr="001F469E" w:rsidRDefault="00BB60C2" w:rsidP="000349FD">
            <w:pPr>
              <w:spacing w:before="120" w:after="120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BB60C2" w14:paraId="4934AE09" w14:textId="77777777" w:rsidTr="000349FD">
        <w:tc>
          <w:tcPr>
            <w:tcW w:w="1696" w:type="dxa"/>
          </w:tcPr>
          <w:p w14:paraId="01486CF1" w14:textId="1420AACF" w:rsidR="00BB60C2" w:rsidRDefault="00BB60C2" w:rsidP="000349FD">
            <w:pPr>
              <w:spacing w:before="120" w:after="120"/>
              <w:jc w:val="both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Δράση:</w:t>
            </w:r>
          </w:p>
        </w:tc>
        <w:tc>
          <w:tcPr>
            <w:tcW w:w="8158" w:type="dxa"/>
          </w:tcPr>
          <w:p w14:paraId="52881258" w14:textId="77777777" w:rsidR="00BB60C2" w:rsidRPr="001F469E" w:rsidRDefault="00BB60C2" w:rsidP="000349FD">
            <w:pPr>
              <w:spacing w:before="120" w:after="120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9F4D548" w14:textId="77777777" w:rsidR="00BB60C2" w:rsidRDefault="00BB60C2" w:rsidP="00B73E99">
      <w:pPr>
        <w:jc w:val="both"/>
        <w:rPr>
          <w:rFonts w:ascii="Century Gothic" w:hAnsi="Century Gothic"/>
          <w:b/>
          <w:bCs/>
          <w:sz w:val="20"/>
          <w:szCs w:val="20"/>
        </w:rPr>
      </w:pPr>
    </w:p>
    <w:p w14:paraId="0021D439" w14:textId="22B43400" w:rsidR="001F469E" w:rsidRPr="001F469E" w:rsidRDefault="001F469E" w:rsidP="001F469E">
      <w:pPr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1F469E">
        <w:rPr>
          <w:rFonts w:ascii="Century Gothic" w:hAnsi="Century Gothic"/>
          <w:b/>
          <w:bCs/>
          <w:sz w:val="20"/>
          <w:szCs w:val="20"/>
          <w:u w:val="single"/>
        </w:rPr>
        <w:t>ΠΕΡΙΒΑΛΛΟΝΤΙΚΕΣ ΑΠΑΙΤΗΣΕΙΣ</w:t>
      </w:r>
    </w:p>
    <w:p w14:paraId="7305CFF9" w14:textId="36AE8800" w:rsidR="00B73E99" w:rsidRDefault="00B73E99" w:rsidP="001F469E">
      <w:pPr>
        <w:jc w:val="both"/>
        <w:rPr>
          <w:rFonts w:ascii="Century Gothic" w:hAnsi="Century Gothic"/>
          <w:sz w:val="20"/>
          <w:szCs w:val="20"/>
        </w:rPr>
      </w:pPr>
      <w:r w:rsidRPr="001F469E">
        <w:rPr>
          <w:rFonts w:ascii="Century Gothic" w:hAnsi="Century Gothic"/>
          <w:sz w:val="20"/>
          <w:szCs w:val="20"/>
        </w:rPr>
        <w:t xml:space="preserve">Ο σχεδιασμός, η υλοποίηση και η λειτουργία της προτεινόμενης </w:t>
      </w:r>
      <w:r w:rsidR="00BB60C2" w:rsidRPr="001F469E">
        <w:rPr>
          <w:rFonts w:ascii="Century Gothic" w:hAnsi="Century Gothic"/>
          <w:sz w:val="20"/>
          <w:szCs w:val="20"/>
        </w:rPr>
        <w:t>Π</w:t>
      </w:r>
      <w:r w:rsidRPr="001F469E">
        <w:rPr>
          <w:rFonts w:ascii="Century Gothic" w:hAnsi="Century Gothic"/>
          <w:sz w:val="20"/>
          <w:szCs w:val="20"/>
        </w:rPr>
        <w:t>ράξης: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418"/>
        <w:gridCol w:w="425"/>
        <w:gridCol w:w="4047"/>
      </w:tblGrid>
      <w:tr w:rsidR="000349FD" w:rsidRPr="004F37C2" w14:paraId="0A5CE548" w14:textId="77777777" w:rsidTr="000349FD">
        <w:tc>
          <w:tcPr>
            <w:tcW w:w="3964" w:type="dxa"/>
          </w:tcPr>
          <w:p w14:paraId="2C077A2C" w14:textId="3DDCF0E8" w:rsidR="00787031" w:rsidRPr="00D056B7" w:rsidRDefault="000B57C8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bookmarkStart w:id="0" w:name="_Hlk117683230"/>
            <w:r w:rsidRPr="000349FD">
              <w:rPr>
                <w:rFonts w:ascii="Century Gothic" w:hAnsi="Century Gothic"/>
                <w:sz w:val="18"/>
                <w:szCs w:val="18"/>
              </w:rPr>
              <w:t>Ανταποκρίνεται στην αρχή μη πρόκλησης σημαντικής βλάβης (άρθρο 9§4 του Κανονισμού 2021/1060 περί καθορισμού κοινών διατάξεων για τα Ταμεία της Πολιτικής Συνοχής 2021-2027); Ειδικότερα η προτεινόμενη πράξη εμπίπτει στους τύπους  των Δράσεων που έχουν αξιολογηθεί ως συμβατές με την αρχή της μη πρόκλησης σημαντικής βλάβης στο πλαίσιο του Προγράμματος;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16B2992F" w14:textId="77777777" w:rsidR="000B57C8" w:rsidRPr="004F37C2" w:rsidRDefault="000B57C8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49B4AD3E" w14:textId="092DA6A9" w:rsidR="000B57C8" w:rsidRPr="004F37C2" w:rsidRDefault="000B57C8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35E6C387" w14:textId="02075AE8" w:rsidR="000B57C8" w:rsidRPr="004F37C2" w:rsidRDefault="000B57C8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6BF70BCC" w14:textId="77777777" w:rsidR="000B57C8" w:rsidRPr="004F37C2" w:rsidRDefault="000B57C8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295E029C" w14:textId="77777777" w:rsidR="000B57C8" w:rsidRPr="004F37C2" w:rsidRDefault="000B57C8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439BF62D" w14:textId="1696E6CD" w:rsidR="000B57C8" w:rsidRPr="004F37C2" w:rsidRDefault="000B57C8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70E7DED8" w14:textId="02950839" w:rsidR="004F37C2" w:rsidRPr="00D056B7" w:rsidRDefault="004F37C2" w:rsidP="000349FD">
            <w:p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349FD" w:rsidRPr="004F37C2" w14:paraId="3565D383" w14:textId="77777777" w:rsidTr="000349FD">
        <w:tc>
          <w:tcPr>
            <w:tcW w:w="3964" w:type="dxa"/>
          </w:tcPr>
          <w:p w14:paraId="28D4A258" w14:textId="3BB2AE4D" w:rsidR="00787031" w:rsidRPr="004F37C2" w:rsidRDefault="000349FD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0349FD">
              <w:rPr>
                <w:rFonts w:ascii="Century Gothic" w:hAnsi="Century Gothic"/>
                <w:sz w:val="18"/>
                <w:szCs w:val="18"/>
              </w:rPr>
              <w:t>Εκπληρώνει τις απαιτήσεις ανθεκτικότητας των υποδομών στην κλιματική αλλαγή (</w:t>
            </w:r>
            <w:proofErr w:type="spellStart"/>
            <w:r w:rsidRPr="000349FD">
              <w:rPr>
                <w:rFonts w:ascii="Century Gothic" w:hAnsi="Century Gothic"/>
                <w:sz w:val="18"/>
                <w:szCs w:val="18"/>
              </w:rPr>
              <w:t>climate</w:t>
            </w:r>
            <w:proofErr w:type="spellEnd"/>
            <w:r w:rsidRPr="000349FD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proofErr w:type="spellStart"/>
            <w:r w:rsidRPr="000349FD">
              <w:rPr>
                <w:rFonts w:ascii="Century Gothic" w:hAnsi="Century Gothic"/>
                <w:sz w:val="18"/>
                <w:szCs w:val="18"/>
              </w:rPr>
              <w:t>proofing</w:t>
            </w:r>
            <w:proofErr w:type="spellEnd"/>
            <w:r w:rsidRPr="000349FD">
              <w:rPr>
                <w:rFonts w:ascii="Century Gothic" w:hAnsi="Century Gothic"/>
                <w:sz w:val="18"/>
                <w:szCs w:val="18"/>
              </w:rPr>
              <w:t xml:space="preserve"> of </w:t>
            </w:r>
            <w:proofErr w:type="spellStart"/>
            <w:r w:rsidRPr="000349FD">
              <w:rPr>
                <w:rFonts w:ascii="Century Gothic" w:hAnsi="Century Gothic"/>
                <w:sz w:val="18"/>
                <w:szCs w:val="18"/>
              </w:rPr>
              <w:t>infrastructure</w:t>
            </w:r>
            <w:proofErr w:type="spellEnd"/>
            <w:r w:rsidRPr="000349FD">
              <w:rPr>
                <w:rFonts w:ascii="Century Gothic" w:hAnsi="Century Gothic"/>
                <w:sz w:val="18"/>
                <w:szCs w:val="18"/>
              </w:rPr>
              <w:t>), όπως αυτές προκύπτουν από τα θεσμικά, τεχνικά και καθοδηγητικά κείμενα της Ευρωπαϊκής Επιτροπής;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4C6C92E5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7C4C3B05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0064E3BD" w14:textId="13813B3C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5FCA2F8E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6A8F54B7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20864213" w14:textId="17B1F388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39816E00" w14:textId="2A692091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0349FD" w:rsidRPr="004F37C2" w14:paraId="7B77DE3C" w14:textId="77777777" w:rsidTr="000349FD">
        <w:tc>
          <w:tcPr>
            <w:tcW w:w="3964" w:type="dxa"/>
          </w:tcPr>
          <w:p w14:paraId="1E7024D4" w14:textId="55851EE2" w:rsidR="00787031" w:rsidRPr="004F37C2" w:rsidRDefault="000349FD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0349FD">
              <w:rPr>
                <w:rFonts w:ascii="Century Gothic" w:hAnsi="Century Gothic"/>
                <w:sz w:val="18"/>
                <w:szCs w:val="18"/>
              </w:rPr>
              <w:t>Συμμορφώνεται στις περιβαλλοντικές απαιτήσεις που θα θέτει το εκάστοτε πάγιο εθνικό ρυθμιστικό πλαίσιο του περιβάλλοντος και οι περιβαλλοντικοί όροι του κάθε έργου</w:t>
            </w:r>
            <w:r>
              <w:rPr>
                <w:rFonts w:ascii="Century Gothic" w:hAnsi="Century Gothic"/>
                <w:sz w:val="18"/>
                <w:szCs w:val="18"/>
              </w:rPr>
              <w:t>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3EF83976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53C13F34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4F41A37E" w14:textId="37A297D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73A7E6CC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0B4E1C32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25DDBB34" w14:textId="4E9C55D9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242A07BF" w14:textId="1E131473" w:rsidR="001A493A" w:rsidRPr="001A493A" w:rsidRDefault="001A493A" w:rsidP="001A493A">
            <w:pPr>
              <w:jc w:val="both"/>
              <w:rPr>
                <w:rFonts w:ascii="Century Gothic" w:hAnsi="Century Gothic"/>
                <w:color w:val="FF0000"/>
                <w:sz w:val="12"/>
                <w:szCs w:val="12"/>
              </w:rPr>
            </w:pPr>
          </w:p>
        </w:tc>
      </w:tr>
      <w:tr w:rsidR="000349FD" w:rsidRPr="004F37C2" w14:paraId="115A01B6" w14:textId="77777777" w:rsidTr="000349FD">
        <w:tc>
          <w:tcPr>
            <w:tcW w:w="3964" w:type="dxa"/>
          </w:tcPr>
          <w:p w14:paraId="08C44557" w14:textId="397243BC" w:rsidR="00787031" w:rsidRPr="004F37C2" w:rsidRDefault="000349FD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0349FD">
              <w:rPr>
                <w:rFonts w:ascii="Century Gothic" w:hAnsi="Century Gothic"/>
                <w:sz w:val="18"/>
                <w:szCs w:val="18"/>
              </w:rPr>
              <w:t>Εξασφαλίζει την αποφυγή συσσωρευτικών περιβαλλοντικών επιπτώσεων σε περιοχές αυξημένης πυκνότητας παρεμβάσεων;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21C3A983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6A4AC201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6CA4DAF7" w14:textId="5101A223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46B609A2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509C5B6D" w14:textId="77777777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67DA4CF6" w14:textId="196C3AB1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0B71370F" w14:textId="08E3AB9C" w:rsidR="00787031" w:rsidRPr="004F37C2" w:rsidRDefault="00787031" w:rsidP="000349FD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bookmarkEnd w:id="0"/>
    </w:tbl>
    <w:p w14:paraId="157D7BD0" w14:textId="77777777" w:rsidR="00D056B7" w:rsidRDefault="00D056B7" w:rsidP="00C6572A">
      <w:pPr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48D1003F" w14:textId="6012D7DC" w:rsidR="00D056B7" w:rsidRDefault="00D056B7" w:rsidP="00C6572A">
      <w:pPr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4DEFFC1F" w14:textId="77777777" w:rsidR="00D056B7" w:rsidRDefault="00D056B7" w:rsidP="00C6572A">
      <w:pPr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3D7B6F08" w14:textId="77777777" w:rsidR="00D056B7" w:rsidRDefault="00D056B7" w:rsidP="00C6572A">
      <w:pPr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</w:p>
    <w:p w14:paraId="3C64BA02" w14:textId="3D8DA997" w:rsidR="00575EB2" w:rsidRDefault="00575EB2">
      <w:pPr>
        <w:rPr>
          <w:rFonts w:ascii="Century Gothic" w:hAnsi="Century Gothic"/>
          <w:b/>
          <w:bCs/>
          <w:sz w:val="20"/>
          <w:szCs w:val="20"/>
          <w:u w:val="single"/>
        </w:rPr>
      </w:pPr>
      <w:r>
        <w:rPr>
          <w:rFonts w:ascii="Century Gothic" w:hAnsi="Century Gothic"/>
          <w:b/>
          <w:bCs/>
          <w:sz w:val="20"/>
          <w:szCs w:val="20"/>
          <w:u w:val="single"/>
        </w:rPr>
        <w:br w:type="page"/>
      </w:r>
    </w:p>
    <w:p w14:paraId="59F8CC66" w14:textId="435F5C4C" w:rsidR="001F469E" w:rsidRPr="001F469E" w:rsidRDefault="001F469E" w:rsidP="00C6572A">
      <w:pPr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1F469E">
        <w:rPr>
          <w:rFonts w:ascii="Century Gothic" w:hAnsi="Century Gothic"/>
          <w:b/>
          <w:bCs/>
          <w:sz w:val="20"/>
          <w:szCs w:val="20"/>
          <w:u w:val="single"/>
        </w:rPr>
        <w:lastRenderedPageBreak/>
        <w:t>ΦΥΣΙΚΟ ΠΕΡΙΒΑΛΛΟΝ</w:t>
      </w:r>
    </w:p>
    <w:p w14:paraId="2B873DAF" w14:textId="67709F1E" w:rsidR="00B73E99" w:rsidRDefault="00A47966" w:rsidP="001F469E">
      <w:pPr>
        <w:jc w:val="both"/>
        <w:rPr>
          <w:rFonts w:ascii="Century Gothic" w:hAnsi="Century Gothic"/>
          <w:sz w:val="20"/>
          <w:szCs w:val="20"/>
        </w:rPr>
      </w:pPr>
      <w:r w:rsidRPr="001F469E">
        <w:rPr>
          <w:rFonts w:ascii="Century Gothic" w:hAnsi="Century Gothic"/>
          <w:sz w:val="20"/>
          <w:szCs w:val="20"/>
        </w:rPr>
        <w:t xml:space="preserve">Για την προστασία του </w:t>
      </w:r>
      <w:r w:rsidRPr="001F469E">
        <w:rPr>
          <w:rFonts w:ascii="Century Gothic" w:hAnsi="Century Gothic"/>
          <w:b/>
          <w:bCs/>
          <w:sz w:val="20"/>
          <w:szCs w:val="20"/>
        </w:rPr>
        <w:t>φυσικού περιβάλλοντος</w:t>
      </w:r>
      <w:r w:rsidRPr="001F469E">
        <w:rPr>
          <w:rFonts w:ascii="Century Gothic" w:hAnsi="Century Gothic"/>
          <w:sz w:val="20"/>
          <w:szCs w:val="20"/>
        </w:rPr>
        <w:t xml:space="preserve"> και την ορθολογική διαχείριση φυσικών πόρων, ο σχεδιασμός, η υλοποίηση και τη λειτουργία της προτεινόμενης πράξης εξασφαλίζει: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418"/>
        <w:gridCol w:w="425"/>
        <w:gridCol w:w="4047"/>
      </w:tblGrid>
      <w:tr w:rsidR="001A493A" w:rsidRPr="004F37C2" w14:paraId="3EF1AED4" w14:textId="77777777" w:rsidTr="00021990">
        <w:tc>
          <w:tcPr>
            <w:tcW w:w="3964" w:type="dxa"/>
          </w:tcPr>
          <w:p w14:paraId="33A25E45" w14:textId="0C737D33" w:rsidR="001A493A" w:rsidRPr="000349FD" w:rsidRDefault="001A493A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bookmarkStart w:id="1" w:name="_Hlk117684100"/>
            <w:r w:rsidRPr="00BB60C2">
              <w:rPr>
                <w:rFonts w:ascii="Century Gothic" w:hAnsi="Century Gothic"/>
                <w:sz w:val="20"/>
                <w:szCs w:val="20"/>
              </w:rPr>
              <w:t>Την ελαχιστοποίηση ζωνών κατάληψης</w:t>
            </w:r>
            <w:r w:rsidRPr="000349FD">
              <w:rPr>
                <w:rFonts w:ascii="Century Gothic" w:hAnsi="Century Gothic"/>
                <w:sz w:val="18"/>
                <w:szCs w:val="18"/>
              </w:rPr>
              <w:t>;</w:t>
            </w:r>
          </w:p>
          <w:p w14:paraId="6B2B872A" w14:textId="125BA0FC" w:rsidR="001A493A" w:rsidRPr="004F37C2" w:rsidRDefault="001A493A" w:rsidP="00D056B7">
            <w:pPr>
              <w:spacing w:before="120" w:after="120"/>
              <w:rPr>
                <w:rFonts w:ascii="Century Gothic" w:hAnsi="Century Gothic"/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7FED4479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4C68DDA7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6E0C27B5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635C3500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636A30B7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7BDBD603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43A8D49F" w14:textId="213B47D4" w:rsidR="001A493A" w:rsidRPr="000349FD" w:rsidRDefault="001A493A" w:rsidP="00021990">
            <w:pPr>
              <w:spacing w:before="120" w:after="120"/>
              <w:rPr>
                <w:rFonts w:ascii="Century Gothic" w:hAnsi="Century Gothic"/>
                <w:color w:val="FF0000"/>
                <w:sz w:val="12"/>
                <w:szCs w:val="12"/>
              </w:rPr>
            </w:pPr>
          </w:p>
        </w:tc>
      </w:tr>
      <w:tr w:rsidR="001A493A" w:rsidRPr="004F37C2" w14:paraId="5BEEEF48" w14:textId="77777777" w:rsidTr="00021990">
        <w:tc>
          <w:tcPr>
            <w:tcW w:w="3964" w:type="dxa"/>
          </w:tcPr>
          <w:p w14:paraId="58CCD767" w14:textId="1098EA98" w:rsidR="001A493A" w:rsidRPr="004F37C2" w:rsidRDefault="001A493A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1A493A">
              <w:rPr>
                <w:rFonts w:ascii="Century Gothic" w:hAnsi="Century Gothic"/>
                <w:sz w:val="18"/>
                <w:szCs w:val="18"/>
              </w:rPr>
              <w:t>Τη διασφάλιση υπηρεσιών οικοσυστήματος</w:t>
            </w:r>
            <w:r>
              <w:rPr>
                <w:rFonts w:ascii="Century Gothic" w:hAnsi="Century Gothic"/>
                <w:sz w:val="18"/>
                <w:szCs w:val="18"/>
              </w:rPr>
              <w:t>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457062D5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038C6C1C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3D1C22C6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7B6ECD09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64BCBA91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374E46E2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51022FC1" w14:textId="7A3F66C8" w:rsidR="001A493A" w:rsidRPr="004F37C2" w:rsidRDefault="001A493A" w:rsidP="001A493A">
            <w:p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A493A" w:rsidRPr="004F37C2" w14:paraId="7D2C533D" w14:textId="77777777" w:rsidTr="00021990">
        <w:tc>
          <w:tcPr>
            <w:tcW w:w="3964" w:type="dxa"/>
          </w:tcPr>
          <w:p w14:paraId="785E73C5" w14:textId="33438644" w:rsidR="001A493A" w:rsidRPr="00463AD9" w:rsidRDefault="001A493A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463AD9">
              <w:rPr>
                <w:rFonts w:ascii="Century Gothic" w:hAnsi="Century Gothic"/>
                <w:sz w:val="18"/>
                <w:szCs w:val="18"/>
              </w:rPr>
              <w:t>Την ελαχιστοποίηση αλλοιώσεων στο εδαφικό ανάγλυφο;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5A8C4BDE" w14:textId="77777777" w:rsidR="001A493A" w:rsidRPr="004F37C2" w:rsidRDefault="001A493A" w:rsidP="001A493A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534774DD" w14:textId="77777777" w:rsidR="001A493A" w:rsidRPr="004F37C2" w:rsidRDefault="001A493A" w:rsidP="001A493A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775B2DBB" w14:textId="77777777" w:rsidR="001A493A" w:rsidRPr="004F37C2" w:rsidRDefault="001A493A" w:rsidP="001A493A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7FF64AE7" w14:textId="77777777" w:rsidR="001A493A" w:rsidRPr="004F37C2" w:rsidRDefault="001A493A" w:rsidP="001A493A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26A47662" w14:textId="77777777" w:rsidR="001A493A" w:rsidRPr="004F37C2" w:rsidRDefault="001A493A" w:rsidP="001A493A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0E5E47D3" w14:textId="77777777" w:rsidR="001A493A" w:rsidRPr="004F37C2" w:rsidRDefault="001A493A" w:rsidP="001A493A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6A8EA3BC" w14:textId="6D56ED88" w:rsidR="001A493A" w:rsidRPr="004F37C2" w:rsidRDefault="001A493A" w:rsidP="001A493A">
            <w:p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A493A" w:rsidRPr="004F37C2" w14:paraId="2E613F83" w14:textId="77777777" w:rsidTr="00021990">
        <w:tc>
          <w:tcPr>
            <w:tcW w:w="3964" w:type="dxa"/>
          </w:tcPr>
          <w:p w14:paraId="2882333D" w14:textId="11195FF2" w:rsidR="001A493A" w:rsidRPr="004F37C2" w:rsidRDefault="001A493A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1A493A">
              <w:rPr>
                <w:rFonts w:ascii="Century Gothic" w:hAnsi="Century Gothic"/>
                <w:sz w:val="18"/>
                <w:szCs w:val="18"/>
              </w:rPr>
              <w:t>Τον περιορισμό κινδύνων και οχλήσεων ως προς το φυσικό περιβάλλον</w:t>
            </w:r>
            <w:r w:rsidRPr="000349FD">
              <w:rPr>
                <w:rFonts w:ascii="Century Gothic" w:hAnsi="Century Gothic"/>
                <w:sz w:val="18"/>
                <w:szCs w:val="18"/>
              </w:rPr>
              <w:t>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25F46A2D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2C9A10F9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2D89E505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1E23AC03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598AB599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39658580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371B538E" w14:textId="3AE36362" w:rsidR="001A493A" w:rsidRPr="004F37C2" w:rsidRDefault="001A493A" w:rsidP="001A493A">
            <w:p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1A493A" w:rsidRPr="004F37C2" w14:paraId="59CD70EE" w14:textId="77777777" w:rsidTr="00021990">
        <w:tc>
          <w:tcPr>
            <w:tcW w:w="3964" w:type="dxa"/>
          </w:tcPr>
          <w:p w14:paraId="63CE3EA8" w14:textId="7201805D" w:rsidR="001A493A" w:rsidRPr="004F37C2" w:rsidRDefault="00463AD9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463AD9">
              <w:rPr>
                <w:rFonts w:ascii="Century Gothic" w:hAnsi="Century Gothic"/>
                <w:sz w:val="18"/>
                <w:szCs w:val="18"/>
              </w:rPr>
              <w:t>Την αποφυγή αλλοιώσεων στα ποιοτικά και ποσοτικά χαρακτηριστικά των υδάτων</w:t>
            </w:r>
            <w:r w:rsidR="001A493A" w:rsidRPr="000349FD">
              <w:rPr>
                <w:rFonts w:ascii="Century Gothic" w:hAnsi="Century Gothic"/>
                <w:sz w:val="18"/>
                <w:szCs w:val="18"/>
              </w:rPr>
              <w:t>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7A46AA77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0406859B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09402DDB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7E2BD3EA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726DC266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77C7AFC6" w14:textId="77777777" w:rsidR="001A493A" w:rsidRPr="004F37C2" w:rsidRDefault="001A493A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5591EA11" w14:textId="40686C83" w:rsidR="001A493A" w:rsidRPr="004F37C2" w:rsidRDefault="001A493A" w:rsidP="00463AD9">
            <w:p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63AD9" w:rsidRPr="004F37C2" w14:paraId="2101EEE3" w14:textId="77777777" w:rsidTr="00021990">
        <w:tc>
          <w:tcPr>
            <w:tcW w:w="3964" w:type="dxa"/>
          </w:tcPr>
          <w:p w14:paraId="32A74786" w14:textId="0376A3FF" w:rsidR="00463AD9" w:rsidRPr="00463AD9" w:rsidRDefault="00463AD9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463AD9">
              <w:rPr>
                <w:rFonts w:ascii="Century Gothic" w:hAnsi="Century Gothic"/>
                <w:sz w:val="18"/>
                <w:szCs w:val="18"/>
              </w:rPr>
              <w:t>Τη συμπερίληψη λεπτομερών προβλέψεων  αποκατάστασης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47DA3D40" w14:textId="77777777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1A6C9526" w14:textId="77777777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566FA630" w14:textId="52A29591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4250AF72" w14:textId="77777777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2C67851A" w14:textId="77777777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1447565B" w14:textId="1A6A0460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0FC8AF83" w14:textId="0117A321" w:rsidR="00463AD9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63AD9" w:rsidRPr="004F37C2" w14:paraId="7B736C3C" w14:textId="77777777" w:rsidTr="00021990">
        <w:tc>
          <w:tcPr>
            <w:tcW w:w="3964" w:type="dxa"/>
          </w:tcPr>
          <w:p w14:paraId="1B74113B" w14:textId="6B06026B" w:rsidR="00463AD9" w:rsidRPr="00463AD9" w:rsidRDefault="00463AD9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463AD9">
              <w:rPr>
                <w:rFonts w:ascii="Century Gothic" w:hAnsi="Century Gothic"/>
                <w:sz w:val="18"/>
                <w:szCs w:val="18"/>
              </w:rPr>
              <w:t xml:space="preserve">Την ελαχιστοποίηση </w:t>
            </w:r>
            <w:proofErr w:type="spellStart"/>
            <w:r w:rsidRPr="00463AD9">
              <w:rPr>
                <w:rFonts w:ascii="Century Gothic" w:hAnsi="Century Gothic"/>
                <w:sz w:val="18"/>
                <w:szCs w:val="18"/>
              </w:rPr>
              <w:t>πλημμυρικού</w:t>
            </w:r>
            <w:proofErr w:type="spellEnd"/>
            <w:r w:rsidRPr="00463AD9">
              <w:rPr>
                <w:rFonts w:ascii="Century Gothic" w:hAnsi="Century Gothic"/>
                <w:sz w:val="18"/>
                <w:szCs w:val="18"/>
              </w:rPr>
              <w:t xml:space="preserve"> κινδύνου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352CCA1E" w14:textId="77777777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1252B81E" w14:textId="77777777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4EC5CFF6" w14:textId="0A6E1ADD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3D093A18" w14:textId="77777777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26069232" w14:textId="77777777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15C7EDCE" w14:textId="65235C15" w:rsidR="00463AD9" w:rsidRPr="004F37C2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31FABEB8" w14:textId="02D9CBAF" w:rsidR="00463AD9" w:rsidRDefault="00463AD9" w:rsidP="00463AD9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</w:p>
        </w:tc>
      </w:tr>
      <w:bookmarkEnd w:id="1"/>
    </w:tbl>
    <w:p w14:paraId="66954013" w14:textId="06C8149D" w:rsidR="001A493A" w:rsidRDefault="001A493A" w:rsidP="001F469E">
      <w:pPr>
        <w:jc w:val="both"/>
        <w:rPr>
          <w:rFonts w:ascii="Century Gothic" w:hAnsi="Century Gothic"/>
          <w:sz w:val="20"/>
          <w:szCs w:val="20"/>
        </w:rPr>
      </w:pPr>
    </w:p>
    <w:p w14:paraId="7D306DE6" w14:textId="7D3F82DC" w:rsidR="001F469E" w:rsidRPr="001F469E" w:rsidRDefault="001F469E" w:rsidP="001F469E">
      <w:pPr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1F469E">
        <w:rPr>
          <w:rFonts w:ascii="Century Gothic" w:hAnsi="Century Gothic"/>
          <w:b/>
          <w:bCs/>
          <w:sz w:val="20"/>
          <w:szCs w:val="20"/>
          <w:u w:val="single"/>
        </w:rPr>
        <w:t>ΑΝΘΡΩΠΟΓΕΝΕΣ ΠΕΡΙΒΑΛΛΟΝ</w:t>
      </w:r>
    </w:p>
    <w:p w14:paraId="5062A32C" w14:textId="132D9860" w:rsidR="00C6572A" w:rsidRDefault="00C6572A" w:rsidP="001F469E">
      <w:pPr>
        <w:jc w:val="both"/>
        <w:rPr>
          <w:rFonts w:ascii="Century Gothic" w:hAnsi="Century Gothic"/>
          <w:sz w:val="20"/>
          <w:szCs w:val="20"/>
        </w:rPr>
      </w:pPr>
      <w:r w:rsidRPr="001F469E">
        <w:rPr>
          <w:rFonts w:ascii="Century Gothic" w:hAnsi="Century Gothic"/>
          <w:sz w:val="20"/>
          <w:szCs w:val="20"/>
        </w:rPr>
        <w:t xml:space="preserve">Για την προστασία του </w:t>
      </w:r>
      <w:r w:rsidRPr="001F469E">
        <w:rPr>
          <w:rFonts w:ascii="Century Gothic" w:hAnsi="Century Gothic"/>
          <w:b/>
          <w:bCs/>
          <w:sz w:val="20"/>
          <w:szCs w:val="20"/>
        </w:rPr>
        <w:t>ανθρωπογενούς περιβάλλοντος</w:t>
      </w:r>
      <w:r w:rsidR="00A47966" w:rsidRPr="001F469E">
        <w:rPr>
          <w:rFonts w:ascii="Century Gothic" w:hAnsi="Century Gothic"/>
          <w:sz w:val="20"/>
          <w:szCs w:val="20"/>
        </w:rPr>
        <w:t xml:space="preserve">, ο </w:t>
      </w:r>
      <w:r w:rsidRPr="001F469E">
        <w:rPr>
          <w:rFonts w:ascii="Century Gothic" w:hAnsi="Century Gothic"/>
          <w:sz w:val="20"/>
          <w:szCs w:val="20"/>
        </w:rPr>
        <w:t>σχεδιασμό</w:t>
      </w:r>
      <w:r w:rsidR="00A47966" w:rsidRPr="001F469E">
        <w:rPr>
          <w:rFonts w:ascii="Century Gothic" w:hAnsi="Century Gothic"/>
          <w:sz w:val="20"/>
          <w:szCs w:val="20"/>
        </w:rPr>
        <w:t>ς</w:t>
      </w:r>
      <w:r w:rsidRPr="001F469E">
        <w:rPr>
          <w:rFonts w:ascii="Century Gothic" w:hAnsi="Century Gothic"/>
          <w:sz w:val="20"/>
          <w:szCs w:val="20"/>
        </w:rPr>
        <w:t xml:space="preserve">, η υλοποίηση και η λειτουργία </w:t>
      </w:r>
      <w:r w:rsidR="00A47966" w:rsidRPr="001F469E">
        <w:rPr>
          <w:rFonts w:ascii="Century Gothic" w:hAnsi="Century Gothic"/>
          <w:sz w:val="20"/>
          <w:szCs w:val="20"/>
        </w:rPr>
        <w:t>της προτεινόμενης πράξης εξασφαλίζει: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418"/>
        <w:gridCol w:w="425"/>
        <w:gridCol w:w="4047"/>
      </w:tblGrid>
      <w:tr w:rsidR="00463AD9" w:rsidRPr="004F37C2" w14:paraId="291C0F7A" w14:textId="77777777" w:rsidTr="00021990">
        <w:tc>
          <w:tcPr>
            <w:tcW w:w="3964" w:type="dxa"/>
          </w:tcPr>
          <w:p w14:paraId="0B8D0896" w14:textId="6A798CCD" w:rsidR="00463AD9" w:rsidRPr="00463AD9" w:rsidRDefault="00463AD9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463AD9">
              <w:rPr>
                <w:rFonts w:ascii="Century Gothic" w:hAnsi="Century Gothic"/>
                <w:sz w:val="18"/>
                <w:szCs w:val="18"/>
              </w:rPr>
              <w:t>Την ενίσχυση της βιώσιμης κινητικότητας;</w:t>
            </w:r>
          </w:p>
          <w:p w14:paraId="3C8F2494" w14:textId="77777777" w:rsidR="00463AD9" w:rsidRPr="00463AD9" w:rsidRDefault="00463AD9" w:rsidP="00D056B7">
            <w:p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5A7B238C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410F8D46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0CAB80FD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2A80131F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0E6A625C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224C0B96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788BDFF7" w14:textId="7867AFDF" w:rsidR="00463AD9" w:rsidRPr="000349FD" w:rsidRDefault="00463AD9" w:rsidP="00021990">
            <w:pPr>
              <w:spacing w:before="120" w:after="120"/>
              <w:rPr>
                <w:rFonts w:ascii="Century Gothic" w:hAnsi="Century Gothic"/>
                <w:color w:val="FF0000"/>
                <w:sz w:val="12"/>
                <w:szCs w:val="12"/>
              </w:rPr>
            </w:pPr>
          </w:p>
        </w:tc>
      </w:tr>
      <w:tr w:rsidR="00463AD9" w:rsidRPr="004F37C2" w14:paraId="63586F1D" w14:textId="77777777" w:rsidTr="00021990">
        <w:tc>
          <w:tcPr>
            <w:tcW w:w="3964" w:type="dxa"/>
          </w:tcPr>
          <w:p w14:paraId="348A81D4" w14:textId="384FFD4D" w:rsidR="00463AD9" w:rsidRPr="004F37C2" w:rsidRDefault="00463AD9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463AD9">
              <w:rPr>
                <w:rFonts w:ascii="Century Gothic" w:hAnsi="Century Gothic"/>
                <w:sz w:val="18"/>
                <w:szCs w:val="18"/>
              </w:rPr>
              <w:t>Την ενίσχυση της ασφάλειας ως προς την αποφυγή ατυχημάτων με επίπτωση στο περιβάλλον ή/και ελαχιστοποίηση των συνεπειών τους</w:t>
            </w:r>
            <w:r>
              <w:rPr>
                <w:rFonts w:ascii="Century Gothic" w:hAnsi="Century Gothic"/>
                <w:sz w:val="18"/>
                <w:szCs w:val="18"/>
              </w:rPr>
              <w:t>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40A378EF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5A633746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2B4C5917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2B0286F9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1B00BA1A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05F04167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2BAE935F" w14:textId="3CD2E54C" w:rsidR="00463AD9" w:rsidRPr="004F37C2" w:rsidRDefault="00463AD9" w:rsidP="00021990">
            <w:p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63AD9" w:rsidRPr="004F37C2" w14:paraId="0EA55692" w14:textId="77777777" w:rsidTr="00021990">
        <w:tc>
          <w:tcPr>
            <w:tcW w:w="3964" w:type="dxa"/>
          </w:tcPr>
          <w:p w14:paraId="52AB8FF0" w14:textId="56B0B335" w:rsidR="00463AD9" w:rsidRPr="00463AD9" w:rsidRDefault="00463AD9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463AD9">
              <w:rPr>
                <w:rFonts w:ascii="Century Gothic" w:hAnsi="Century Gothic"/>
                <w:sz w:val="18"/>
                <w:szCs w:val="18"/>
              </w:rPr>
              <w:t>Την προστασία και ανάδειξη της πολιτιστικής κληρονομιάς;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1ABDD351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7F6077D4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32E20311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239C712E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43AEA88F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1E854E4B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149E0EAA" w14:textId="01B379B1" w:rsidR="00463AD9" w:rsidRPr="004F37C2" w:rsidRDefault="00463AD9" w:rsidP="00021990">
            <w:p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</w:p>
        </w:tc>
      </w:tr>
    </w:tbl>
    <w:p w14:paraId="573B4CC7" w14:textId="18FD4716" w:rsidR="00463AD9" w:rsidRDefault="00463AD9" w:rsidP="001F469E">
      <w:pPr>
        <w:jc w:val="both"/>
        <w:rPr>
          <w:rFonts w:ascii="Century Gothic" w:hAnsi="Century Gothic"/>
          <w:sz w:val="20"/>
          <w:szCs w:val="20"/>
        </w:rPr>
      </w:pPr>
    </w:p>
    <w:p w14:paraId="02F14F79" w14:textId="0FC32F1C" w:rsidR="001F469E" w:rsidRPr="001F469E" w:rsidRDefault="001F469E" w:rsidP="001F469E">
      <w:pPr>
        <w:jc w:val="both"/>
        <w:rPr>
          <w:rFonts w:ascii="Century Gothic" w:hAnsi="Century Gothic"/>
          <w:b/>
          <w:bCs/>
          <w:sz w:val="20"/>
          <w:szCs w:val="20"/>
          <w:u w:val="single"/>
        </w:rPr>
      </w:pPr>
      <w:r w:rsidRPr="001F469E">
        <w:rPr>
          <w:rFonts w:ascii="Century Gothic" w:hAnsi="Century Gothic"/>
          <w:b/>
          <w:bCs/>
          <w:sz w:val="20"/>
          <w:szCs w:val="20"/>
          <w:u w:val="single"/>
        </w:rPr>
        <w:lastRenderedPageBreak/>
        <w:t>ΚΤΙΡΙΑΚΕΣ ΥΠΟΔΟΜΕΣ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64"/>
        <w:gridCol w:w="1418"/>
        <w:gridCol w:w="425"/>
        <w:gridCol w:w="4047"/>
      </w:tblGrid>
      <w:tr w:rsidR="00463AD9" w:rsidRPr="004F37C2" w14:paraId="4D41E45A" w14:textId="77777777" w:rsidTr="00021990">
        <w:tc>
          <w:tcPr>
            <w:tcW w:w="3964" w:type="dxa"/>
          </w:tcPr>
          <w:p w14:paraId="7F26F6C2" w14:textId="46F7DA4D" w:rsidR="00463AD9" w:rsidRPr="00463AD9" w:rsidRDefault="00463AD9" w:rsidP="00D056B7">
            <w:pPr>
              <w:pStyle w:val="a4"/>
              <w:numPr>
                <w:ilvl w:val="0"/>
                <w:numId w:val="3"/>
              </w:numPr>
              <w:spacing w:before="120" w:after="120"/>
              <w:rPr>
                <w:rFonts w:ascii="Century Gothic" w:hAnsi="Century Gothic"/>
                <w:sz w:val="18"/>
                <w:szCs w:val="18"/>
              </w:rPr>
            </w:pPr>
            <w:r w:rsidRPr="00463AD9">
              <w:rPr>
                <w:rFonts w:ascii="Century Gothic" w:hAnsi="Century Gothic"/>
                <w:sz w:val="18"/>
                <w:szCs w:val="18"/>
              </w:rPr>
              <w:t>Η προτεινόμενη πράξη περιλαμβάνει στο φυσικό της αντικείμενο κτιριακές υποδομές; Στην περίπτωση αυτή οι εν λόγω κτιριακές υποδομές ανταποκρίνονται, στο μέγιστο εφικτό βαθμό, στις αρχές της πράσινης δόμησης, της ελαχιστοποιημένης κατανάλωσης ενέργειας και της κυκλικής οικονομίας;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14:paraId="14D57195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ΝΑΙ</w:t>
            </w:r>
          </w:p>
          <w:p w14:paraId="5B731368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ΟΧΙ</w:t>
            </w:r>
          </w:p>
          <w:p w14:paraId="68BC520C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t>ΔΕΝ ΑΦΟΡΑ</w:t>
            </w:r>
          </w:p>
        </w:tc>
        <w:tc>
          <w:tcPr>
            <w:tcW w:w="425" w:type="dxa"/>
            <w:tcBorders>
              <w:left w:val="nil"/>
            </w:tcBorders>
            <w:vAlign w:val="center"/>
          </w:tcPr>
          <w:p w14:paraId="1BA48B53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1281B763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  <w:p w14:paraId="15650857" w14:textId="77777777" w:rsidR="00463AD9" w:rsidRPr="004F37C2" w:rsidRDefault="00463AD9" w:rsidP="00021990">
            <w:pPr>
              <w:spacing w:before="120" w:after="120"/>
              <w:jc w:val="both"/>
              <w:rPr>
                <w:rFonts w:ascii="Century Gothic" w:hAnsi="Century Gothic"/>
                <w:sz w:val="18"/>
                <w:szCs w:val="18"/>
              </w:rPr>
            </w:pPr>
            <w:r w:rsidRPr="004F37C2">
              <w:rPr>
                <w:rFonts w:ascii="Century Gothic" w:hAnsi="Century Gothic"/>
                <w:sz w:val="18"/>
                <w:szCs w:val="18"/>
              </w:rPr>
              <w:sym w:font="Wingdings" w:char="F06F"/>
            </w:r>
          </w:p>
        </w:tc>
        <w:tc>
          <w:tcPr>
            <w:tcW w:w="4047" w:type="dxa"/>
          </w:tcPr>
          <w:p w14:paraId="2208F8EA" w14:textId="5D50300D" w:rsidR="00463AD9" w:rsidRPr="0080714B" w:rsidRDefault="00463AD9" w:rsidP="0080714B">
            <w:pPr>
              <w:spacing w:before="120" w:after="120"/>
              <w:jc w:val="both"/>
              <w:rPr>
                <w:rFonts w:ascii="Century Gothic" w:hAnsi="Century Gothic"/>
                <w:color w:val="FF0000"/>
                <w:sz w:val="18"/>
                <w:szCs w:val="18"/>
              </w:rPr>
            </w:pPr>
          </w:p>
        </w:tc>
      </w:tr>
    </w:tbl>
    <w:p w14:paraId="5FA7E8CF" w14:textId="77777777" w:rsidR="00463AD9" w:rsidRDefault="00463AD9" w:rsidP="001F469E">
      <w:pPr>
        <w:jc w:val="both"/>
        <w:rPr>
          <w:rFonts w:ascii="Century Gothic" w:hAnsi="Century Gothic"/>
          <w:sz w:val="20"/>
          <w:szCs w:val="20"/>
        </w:rPr>
      </w:pPr>
    </w:p>
    <w:sectPr w:rsidR="00463AD9" w:rsidSect="003D4124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A61D9"/>
    <w:multiLevelType w:val="hybridMultilevel"/>
    <w:tmpl w:val="9948FA46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D4433A"/>
    <w:multiLevelType w:val="hybridMultilevel"/>
    <w:tmpl w:val="38987574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893FCA"/>
    <w:multiLevelType w:val="hybridMultilevel"/>
    <w:tmpl w:val="663C7600"/>
    <w:lvl w:ilvl="0" w:tplc="234CA50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863879">
    <w:abstractNumId w:val="0"/>
  </w:num>
  <w:num w:numId="2" w16cid:durableId="1599097584">
    <w:abstractNumId w:val="2"/>
  </w:num>
  <w:num w:numId="3" w16cid:durableId="976494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601"/>
    <w:rsid w:val="000239C7"/>
    <w:rsid w:val="000349FD"/>
    <w:rsid w:val="00074A19"/>
    <w:rsid w:val="000B57C8"/>
    <w:rsid w:val="001723C7"/>
    <w:rsid w:val="001A493A"/>
    <w:rsid w:val="001D3C83"/>
    <w:rsid w:val="001E0856"/>
    <w:rsid w:val="001F469E"/>
    <w:rsid w:val="002F4B4B"/>
    <w:rsid w:val="00313969"/>
    <w:rsid w:val="00320E8F"/>
    <w:rsid w:val="003657EA"/>
    <w:rsid w:val="003900F3"/>
    <w:rsid w:val="00393D23"/>
    <w:rsid w:val="003D4124"/>
    <w:rsid w:val="003E72A3"/>
    <w:rsid w:val="00463AD9"/>
    <w:rsid w:val="00470E70"/>
    <w:rsid w:val="004B3BCC"/>
    <w:rsid w:val="004F37C2"/>
    <w:rsid w:val="00575EB2"/>
    <w:rsid w:val="005B7601"/>
    <w:rsid w:val="005F048D"/>
    <w:rsid w:val="00680B5C"/>
    <w:rsid w:val="00774F7A"/>
    <w:rsid w:val="00787031"/>
    <w:rsid w:val="0080714B"/>
    <w:rsid w:val="00820E31"/>
    <w:rsid w:val="008751C6"/>
    <w:rsid w:val="008C4B53"/>
    <w:rsid w:val="008D5AC1"/>
    <w:rsid w:val="009330BA"/>
    <w:rsid w:val="0096405B"/>
    <w:rsid w:val="00A47966"/>
    <w:rsid w:val="00B602D2"/>
    <w:rsid w:val="00B73E99"/>
    <w:rsid w:val="00BB60C2"/>
    <w:rsid w:val="00BF101B"/>
    <w:rsid w:val="00C6572A"/>
    <w:rsid w:val="00D056B7"/>
    <w:rsid w:val="00D247AD"/>
    <w:rsid w:val="00D62BAB"/>
    <w:rsid w:val="00D85B70"/>
    <w:rsid w:val="00DA5FD5"/>
    <w:rsid w:val="00DE5A91"/>
    <w:rsid w:val="00E546AC"/>
    <w:rsid w:val="00F7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C2727"/>
  <w15:chartTrackingRefBased/>
  <w15:docId w15:val="{AF94143B-723F-4EA0-842E-9D0184EF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3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479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445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ΔΟΚΟΥΜΕΤΖΙΔΟΥ ΚΥΡΙΑΚΗ</dc:creator>
  <cp:keywords/>
  <dc:description/>
  <cp:lastModifiedBy>ΜΠΑΚΟΥ ΔΕΣΠΟΙΝΑ</cp:lastModifiedBy>
  <cp:revision>7</cp:revision>
  <dcterms:created xsi:type="dcterms:W3CDTF">2022-11-18T12:26:00Z</dcterms:created>
  <dcterms:modified xsi:type="dcterms:W3CDTF">2022-11-21T12:39:00Z</dcterms:modified>
</cp:coreProperties>
</file>